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07D" w:rsidRDefault="006A107D" w:rsidP="00F13B5D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="00F13B5D">
        <w:rPr>
          <w:rFonts w:ascii="Times New Roman" w:eastAsia="Calibri" w:hAnsi="Times New Roman" w:cs="Times New Roman"/>
          <w:sz w:val="24"/>
          <w:szCs w:val="24"/>
        </w:rPr>
        <w:t xml:space="preserve"> № 1</w:t>
      </w:r>
    </w:p>
    <w:p w:rsidR="006A107D" w:rsidRDefault="006A107D" w:rsidP="00F13B5D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приказу Председателя Комитета  технического регулирования и метрологии Министерство по инвестициям и развитию Республики Казахстан</w:t>
      </w:r>
    </w:p>
    <w:p w:rsidR="006A107D" w:rsidRDefault="006A107D" w:rsidP="00F13B5D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«__» </w:t>
      </w:r>
      <w:r w:rsidR="00F13B5D">
        <w:rPr>
          <w:rFonts w:ascii="Times New Roman" w:eastAsia="Calibri" w:hAnsi="Times New Roman" w:cs="Times New Roman"/>
          <w:sz w:val="24"/>
          <w:szCs w:val="24"/>
        </w:rPr>
        <w:t>______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2018 года № ___-од</w:t>
      </w:r>
    </w:p>
    <w:p w:rsidR="006A107D" w:rsidRDefault="006A107D" w:rsidP="00F13B5D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107D" w:rsidRDefault="006A107D" w:rsidP="006A107D">
      <w:pPr>
        <w:spacing w:after="0" w:line="240" w:lineRule="auto"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107D" w:rsidRDefault="006A107D" w:rsidP="006A107D">
      <w:pPr>
        <w:tabs>
          <w:tab w:val="left" w:pos="4500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6A107D" w:rsidRDefault="006A107D" w:rsidP="006A107D">
      <w:pPr>
        <w:tabs>
          <w:tab w:val="left" w:pos="4500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Межгосударственных стандартов, за которые проголосовал Казахстан,</w:t>
      </w:r>
    </w:p>
    <w:p w:rsidR="006A107D" w:rsidRDefault="006A107D" w:rsidP="006A107D">
      <w:pPr>
        <w:tabs>
          <w:tab w:val="left" w:pos="4500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принятые на заседаниях Межгосударственного совета по стандартизации</w:t>
      </w:r>
    </w:p>
    <w:p w:rsidR="006A107D" w:rsidRDefault="006A107D" w:rsidP="006A107D">
      <w:p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вводимые в действие на территории Республики Казахстан</w:t>
      </w:r>
    </w:p>
    <w:p w:rsidR="004E7B74" w:rsidRPr="00B7008B" w:rsidRDefault="004E7B74" w:rsidP="00C2600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11"/>
        <w:tblW w:w="518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143"/>
        <w:gridCol w:w="2411"/>
        <w:gridCol w:w="1985"/>
        <w:gridCol w:w="1276"/>
        <w:gridCol w:w="1419"/>
        <w:gridCol w:w="1133"/>
      </w:tblGrid>
      <w:tr w:rsidR="005D58B2" w:rsidRPr="00B7008B" w:rsidTr="00F13B5D">
        <w:trPr>
          <w:trHeight w:val="366"/>
        </w:trPr>
        <w:tc>
          <w:tcPr>
            <w:tcW w:w="280" w:type="pct"/>
          </w:tcPr>
          <w:p w:rsidR="005D58B2" w:rsidRPr="00F13B5D" w:rsidRDefault="005D58B2" w:rsidP="00C26009">
            <w:pPr>
              <w:widowControl w:val="0"/>
              <w:ind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F13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№ п/п</w:t>
            </w:r>
          </w:p>
        </w:tc>
        <w:tc>
          <w:tcPr>
            <w:tcW w:w="576" w:type="pct"/>
            <w:hideMark/>
          </w:tcPr>
          <w:p w:rsidR="005D58B2" w:rsidRPr="00F13B5D" w:rsidRDefault="005D58B2" w:rsidP="00C2600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Обозначение</w:t>
            </w:r>
          </w:p>
        </w:tc>
        <w:tc>
          <w:tcPr>
            <w:tcW w:w="1215" w:type="pct"/>
            <w:hideMark/>
          </w:tcPr>
          <w:p w:rsidR="005D58B2" w:rsidRPr="00F13B5D" w:rsidRDefault="005D58B2" w:rsidP="00C2600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Наименование</w:t>
            </w:r>
          </w:p>
        </w:tc>
        <w:tc>
          <w:tcPr>
            <w:tcW w:w="1000" w:type="pct"/>
          </w:tcPr>
          <w:p w:rsidR="005D58B2" w:rsidRPr="00F13B5D" w:rsidRDefault="005D58B2" w:rsidP="00C2600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F13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Информация</w:t>
            </w:r>
          </w:p>
        </w:tc>
        <w:tc>
          <w:tcPr>
            <w:tcW w:w="643" w:type="pct"/>
          </w:tcPr>
          <w:p w:rsidR="005D58B2" w:rsidRPr="00F13B5D" w:rsidRDefault="005D58B2" w:rsidP="00C2600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F13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Дата</w:t>
            </w:r>
          </w:p>
          <w:p w:rsidR="005D58B2" w:rsidRPr="00F13B5D" w:rsidRDefault="005D58B2" w:rsidP="00C2600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F13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введения</w:t>
            </w:r>
          </w:p>
        </w:tc>
        <w:tc>
          <w:tcPr>
            <w:tcW w:w="715" w:type="pct"/>
          </w:tcPr>
          <w:p w:rsidR="005D58B2" w:rsidRPr="00F13B5D" w:rsidRDefault="005D58B2" w:rsidP="00C26009">
            <w:pPr>
              <w:widowControl w:val="0"/>
              <w:ind w:left="2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F13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Информационное размещение</w:t>
            </w:r>
          </w:p>
        </w:tc>
        <w:tc>
          <w:tcPr>
            <w:tcW w:w="571" w:type="pct"/>
          </w:tcPr>
          <w:p w:rsidR="005D58B2" w:rsidRPr="00F13B5D" w:rsidRDefault="005D58B2" w:rsidP="00633D4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F13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ТР ТС</w:t>
            </w:r>
            <w:r w:rsidR="009C2171" w:rsidRPr="00F13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/</w:t>
            </w:r>
            <w:r w:rsidRPr="00F13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ЕАЭС</w:t>
            </w:r>
          </w:p>
        </w:tc>
      </w:tr>
      <w:tr w:rsidR="005D58B2" w:rsidRPr="00B7008B" w:rsidTr="00F13B5D">
        <w:trPr>
          <w:trHeight w:val="341"/>
        </w:trPr>
        <w:tc>
          <w:tcPr>
            <w:tcW w:w="280" w:type="pct"/>
          </w:tcPr>
          <w:p w:rsidR="005D58B2" w:rsidRPr="00F13B5D" w:rsidRDefault="005D58B2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5D58B2" w:rsidRPr="00F13B5D" w:rsidRDefault="005D58B2" w:rsidP="00C2600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572-2016</w:t>
            </w:r>
          </w:p>
        </w:tc>
        <w:tc>
          <w:tcPr>
            <w:tcW w:w="1215" w:type="pct"/>
          </w:tcPr>
          <w:p w:rsidR="005D58B2" w:rsidRPr="00F13B5D" w:rsidRDefault="005D58B2" w:rsidP="00C2600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Крупа пшено. Общие технические условия</w:t>
            </w:r>
          </w:p>
        </w:tc>
        <w:tc>
          <w:tcPr>
            <w:tcW w:w="1000" w:type="pct"/>
          </w:tcPr>
          <w:p w:rsidR="005D58B2" w:rsidRPr="00F13B5D" w:rsidRDefault="005D58B2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Взамен</w:t>
            </w:r>
          </w:p>
          <w:p w:rsidR="005D58B2" w:rsidRPr="00F13B5D" w:rsidRDefault="005D58B2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572-60</w:t>
            </w:r>
          </w:p>
          <w:p w:rsidR="005D58B2" w:rsidRPr="00F13B5D" w:rsidRDefault="005D58B2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установлением переходного периода для ГОСТ 572-60 до </w:t>
            </w:r>
            <w:r w:rsidR="00A82082"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04.05.2019 г.</w:t>
            </w:r>
          </w:p>
          <w:p w:rsidR="005D58B2" w:rsidRPr="00F13B5D" w:rsidRDefault="005D58B2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3" w:type="pct"/>
          </w:tcPr>
          <w:p w:rsidR="005D58B2" w:rsidRPr="00F13B5D" w:rsidRDefault="00A82082" w:rsidP="00A8208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="005D58B2"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.05.2018 г.</w:t>
            </w:r>
          </w:p>
        </w:tc>
        <w:tc>
          <w:tcPr>
            <w:tcW w:w="715" w:type="pct"/>
          </w:tcPr>
          <w:p w:rsidR="005D58B2" w:rsidRPr="00F13B5D" w:rsidRDefault="005D58B2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571" w:type="pct"/>
          </w:tcPr>
          <w:p w:rsidR="005D58B2" w:rsidRPr="00F13B5D" w:rsidRDefault="002E79B2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ТР ТС </w:t>
            </w:r>
            <w:r w:rsidR="005D58B2"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  <w:r w:rsidR="005D58B2"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/2011</w:t>
            </w:r>
          </w:p>
        </w:tc>
      </w:tr>
      <w:tr w:rsidR="005D58B2" w:rsidRPr="00B7008B" w:rsidTr="00F13B5D">
        <w:trPr>
          <w:trHeight w:val="341"/>
        </w:trPr>
        <w:tc>
          <w:tcPr>
            <w:tcW w:w="280" w:type="pct"/>
          </w:tcPr>
          <w:p w:rsidR="005D58B2" w:rsidRPr="00F13B5D" w:rsidRDefault="005D58B2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5D58B2" w:rsidRPr="00F13B5D" w:rsidRDefault="005D58B2" w:rsidP="00C2600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22983-2016</w:t>
            </w:r>
          </w:p>
        </w:tc>
        <w:tc>
          <w:tcPr>
            <w:tcW w:w="1215" w:type="pct"/>
          </w:tcPr>
          <w:p w:rsidR="005D58B2" w:rsidRPr="00F13B5D" w:rsidRDefault="005D58B2" w:rsidP="00C2600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Просо. Технические условия</w:t>
            </w:r>
          </w:p>
        </w:tc>
        <w:tc>
          <w:tcPr>
            <w:tcW w:w="1000" w:type="pct"/>
          </w:tcPr>
          <w:p w:rsidR="005D58B2" w:rsidRPr="00F13B5D" w:rsidRDefault="005D58B2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Взамен</w:t>
            </w:r>
          </w:p>
          <w:p w:rsidR="005D58B2" w:rsidRPr="00F13B5D" w:rsidRDefault="005D58B2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22983-88</w:t>
            </w:r>
          </w:p>
          <w:p w:rsidR="005D58B2" w:rsidRPr="00F13B5D" w:rsidRDefault="005D58B2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58B2" w:rsidRPr="00F13B5D" w:rsidRDefault="005D58B2" w:rsidP="00DD39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установлением переходного периода для ГОСТ 22983-88 до 0</w:t>
            </w:r>
            <w:r w:rsidR="00DD3940"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.05.2019 г</w:t>
            </w:r>
          </w:p>
        </w:tc>
        <w:tc>
          <w:tcPr>
            <w:tcW w:w="643" w:type="pct"/>
          </w:tcPr>
          <w:p w:rsidR="005D58B2" w:rsidRPr="00F13B5D" w:rsidRDefault="00A82082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5D58B2" w:rsidRPr="00F13B5D" w:rsidRDefault="005D58B2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571" w:type="pct"/>
          </w:tcPr>
          <w:p w:rsidR="00A7218C" w:rsidRPr="00F13B5D" w:rsidRDefault="00A7218C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D58B2" w:rsidRPr="00F13B5D" w:rsidRDefault="005D58B2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1983" w:rsidRPr="00B7008B" w:rsidTr="00F13B5D">
        <w:trPr>
          <w:trHeight w:val="1523"/>
        </w:trPr>
        <w:tc>
          <w:tcPr>
            <w:tcW w:w="280" w:type="pct"/>
          </w:tcPr>
          <w:p w:rsidR="003F1983" w:rsidRPr="00F13B5D" w:rsidRDefault="003F1983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3F1983" w:rsidRPr="00F13B5D" w:rsidRDefault="003F1983" w:rsidP="00C2600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50156-1-2016</w:t>
            </w:r>
          </w:p>
        </w:tc>
        <w:tc>
          <w:tcPr>
            <w:tcW w:w="1215" w:type="pct"/>
          </w:tcPr>
          <w:p w:rsidR="003F1983" w:rsidRPr="00F13B5D" w:rsidRDefault="003F1983" w:rsidP="00C2600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Оборудование электрическое топочных устройств. Часть 1. Требования к проектированию и установке</w:t>
            </w:r>
          </w:p>
        </w:tc>
        <w:tc>
          <w:tcPr>
            <w:tcW w:w="1000" w:type="pct"/>
          </w:tcPr>
          <w:p w:rsidR="003F1983" w:rsidRPr="00F13B5D" w:rsidRDefault="003F1983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 впервые</w:t>
            </w:r>
          </w:p>
        </w:tc>
        <w:tc>
          <w:tcPr>
            <w:tcW w:w="643" w:type="pct"/>
          </w:tcPr>
          <w:p w:rsidR="003F1983" w:rsidRPr="00F13B5D" w:rsidRDefault="00A82082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3F1983" w:rsidRPr="00F13B5D" w:rsidRDefault="003F1983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571" w:type="pct"/>
          </w:tcPr>
          <w:p w:rsidR="003F1983" w:rsidRPr="00F13B5D" w:rsidRDefault="003F1983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1983" w:rsidRPr="00B7008B" w:rsidTr="00F13B5D">
        <w:trPr>
          <w:trHeight w:val="341"/>
        </w:trPr>
        <w:tc>
          <w:tcPr>
            <w:tcW w:w="280" w:type="pct"/>
          </w:tcPr>
          <w:p w:rsidR="003F1983" w:rsidRPr="00F13B5D" w:rsidRDefault="003F1983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3F1983" w:rsidRPr="00F13B5D" w:rsidRDefault="003F1983" w:rsidP="00C2600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303-7-2013</w:t>
            </w:r>
          </w:p>
        </w:tc>
        <w:tc>
          <w:tcPr>
            <w:tcW w:w="1215" w:type="pct"/>
          </w:tcPr>
          <w:p w:rsidR="003F1983" w:rsidRPr="00F13B5D" w:rsidRDefault="003F1983" w:rsidP="00C2600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Котлы отопительные. Часть 7. Котлы с газовыми горелками с </w:t>
            </w:r>
            <w:proofErr w:type="spellStart"/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поддувом</w:t>
            </w:r>
            <w:proofErr w:type="spellEnd"/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воздуха для центрального отопления с номинальной мощностью не более 1000 Вт (на основе СТБ EN 303-7-2010)</w:t>
            </w:r>
          </w:p>
        </w:tc>
        <w:tc>
          <w:tcPr>
            <w:tcW w:w="1000" w:type="pct"/>
          </w:tcPr>
          <w:p w:rsidR="003F1983" w:rsidRPr="00F13B5D" w:rsidRDefault="003F1983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 впервые</w:t>
            </w:r>
          </w:p>
        </w:tc>
        <w:tc>
          <w:tcPr>
            <w:tcW w:w="643" w:type="pct"/>
          </w:tcPr>
          <w:p w:rsidR="003F1983" w:rsidRPr="00F13B5D" w:rsidRDefault="00A82082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3F1983" w:rsidRPr="00F13B5D" w:rsidRDefault="003F1983" w:rsidP="00C26009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571" w:type="pct"/>
          </w:tcPr>
          <w:p w:rsidR="003F1983" w:rsidRPr="00F13B5D" w:rsidRDefault="003F1983" w:rsidP="00C26009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3F1983" w:rsidRPr="00B7008B" w:rsidTr="00F13B5D">
        <w:trPr>
          <w:trHeight w:val="341"/>
        </w:trPr>
        <w:tc>
          <w:tcPr>
            <w:tcW w:w="280" w:type="pct"/>
          </w:tcPr>
          <w:p w:rsidR="003F1983" w:rsidRPr="00F13B5D" w:rsidRDefault="003F1983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vAlign w:val="center"/>
          </w:tcPr>
          <w:p w:rsidR="003F1983" w:rsidRPr="00F13B5D" w:rsidRDefault="003F1983" w:rsidP="00C2600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3948-2016</w:t>
            </w:r>
          </w:p>
        </w:tc>
        <w:tc>
          <w:tcPr>
            <w:tcW w:w="1215" w:type="pct"/>
            <w:vAlign w:val="center"/>
          </w:tcPr>
          <w:p w:rsidR="003F1983" w:rsidRPr="00F13B5D" w:rsidRDefault="003F1983" w:rsidP="00C2600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Филе рыбы мороженое. Технические условия</w:t>
            </w:r>
          </w:p>
        </w:tc>
        <w:tc>
          <w:tcPr>
            <w:tcW w:w="1000" w:type="pct"/>
          </w:tcPr>
          <w:p w:rsidR="003F1983" w:rsidRPr="00F13B5D" w:rsidRDefault="003F1983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 впервые</w:t>
            </w:r>
          </w:p>
        </w:tc>
        <w:tc>
          <w:tcPr>
            <w:tcW w:w="643" w:type="pct"/>
          </w:tcPr>
          <w:p w:rsidR="003F1983" w:rsidRPr="00F13B5D" w:rsidRDefault="00A82082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3F1983" w:rsidRPr="00F13B5D" w:rsidRDefault="003F1983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571" w:type="pct"/>
          </w:tcPr>
          <w:p w:rsidR="003F1983" w:rsidRPr="00F13B5D" w:rsidRDefault="002E79B2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ТР ЕАЭС </w:t>
            </w:r>
            <w:r w:rsidR="00B76877"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 w:rsidR="00B76877"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/2016</w:t>
            </w:r>
          </w:p>
        </w:tc>
      </w:tr>
      <w:tr w:rsidR="008F431E" w:rsidRPr="00B7008B" w:rsidTr="00F13B5D">
        <w:trPr>
          <w:trHeight w:val="341"/>
        </w:trPr>
        <w:tc>
          <w:tcPr>
            <w:tcW w:w="280" w:type="pct"/>
          </w:tcPr>
          <w:p w:rsidR="008F431E" w:rsidRPr="00F13B5D" w:rsidRDefault="008F431E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shd w:val="clear" w:color="auto" w:fill="auto"/>
          </w:tcPr>
          <w:p w:rsidR="008F431E" w:rsidRPr="00F13B5D" w:rsidRDefault="008F431E" w:rsidP="00C260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FEEE1"/>
              </w:rPr>
              <w:t>ГОСТ 6286-2017</w:t>
            </w:r>
          </w:p>
        </w:tc>
        <w:tc>
          <w:tcPr>
            <w:tcW w:w="1215" w:type="pct"/>
            <w:shd w:val="clear" w:color="auto" w:fill="auto"/>
          </w:tcPr>
          <w:p w:rsidR="008F431E" w:rsidRPr="00F13B5D" w:rsidRDefault="008F431E" w:rsidP="00C260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FEEE1"/>
              </w:rPr>
              <w:t>Рукава резиновые высокого давления с металлическими оплетками без концевой арматуры. Технические условия</w:t>
            </w:r>
          </w:p>
        </w:tc>
        <w:tc>
          <w:tcPr>
            <w:tcW w:w="1000" w:type="pct"/>
          </w:tcPr>
          <w:p w:rsidR="008F431E" w:rsidRPr="00F13B5D" w:rsidRDefault="008F431E" w:rsidP="00C2600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Взамен</w:t>
            </w:r>
          </w:p>
          <w:p w:rsidR="008F431E" w:rsidRPr="00F13B5D" w:rsidRDefault="008F431E" w:rsidP="00C2600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6286-73</w:t>
            </w:r>
          </w:p>
          <w:p w:rsidR="008F431E" w:rsidRPr="00F13B5D" w:rsidRDefault="008F431E" w:rsidP="00C2600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F431E" w:rsidRPr="00F13B5D" w:rsidRDefault="008F431E" w:rsidP="00DD39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установлением переходного периода для ГОСТ 6286-73 до </w:t>
            </w: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  <w:r w:rsidR="00DD3940"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.05.2019 г</w:t>
            </w:r>
          </w:p>
        </w:tc>
        <w:tc>
          <w:tcPr>
            <w:tcW w:w="643" w:type="pct"/>
          </w:tcPr>
          <w:p w:rsidR="008F431E" w:rsidRPr="00F13B5D" w:rsidRDefault="00A82082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04.05.2018 г.</w:t>
            </w:r>
          </w:p>
        </w:tc>
        <w:tc>
          <w:tcPr>
            <w:tcW w:w="715" w:type="pct"/>
          </w:tcPr>
          <w:p w:rsidR="008F431E" w:rsidRPr="00F13B5D" w:rsidRDefault="008F431E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2-2018</w:t>
            </w:r>
          </w:p>
        </w:tc>
        <w:tc>
          <w:tcPr>
            <w:tcW w:w="571" w:type="pct"/>
          </w:tcPr>
          <w:p w:rsidR="008F431E" w:rsidRPr="00F13B5D" w:rsidRDefault="002E79B2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ТР ТС </w:t>
            </w:r>
            <w:r w:rsidR="0051449A"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018/2011</w:t>
            </w:r>
          </w:p>
        </w:tc>
      </w:tr>
      <w:tr w:rsidR="008F431E" w:rsidRPr="00B7008B" w:rsidTr="00F13B5D">
        <w:trPr>
          <w:trHeight w:val="341"/>
        </w:trPr>
        <w:tc>
          <w:tcPr>
            <w:tcW w:w="280" w:type="pct"/>
          </w:tcPr>
          <w:p w:rsidR="008F431E" w:rsidRPr="00F13B5D" w:rsidRDefault="008F431E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shd w:val="clear" w:color="auto" w:fill="auto"/>
          </w:tcPr>
          <w:p w:rsidR="008F431E" w:rsidRPr="00F13B5D" w:rsidRDefault="008F431E" w:rsidP="00C260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EFEEE1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FEEE1"/>
              </w:rPr>
              <w:t>ГОСТ 10362-2017</w:t>
            </w:r>
          </w:p>
        </w:tc>
        <w:tc>
          <w:tcPr>
            <w:tcW w:w="1215" w:type="pct"/>
            <w:shd w:val="clear" w:color="auto" w:fill="auto"/>
          </w:tcPr>
          <w:p w:rsidR="008F431E" w:rsidRPr="00F13B5D" w:rsidRDefault="008F431E" w:rsidP="00C260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EFEEE1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FEEE1"/>
              </w:rPr>
              <w:t>Рукава резиновые напорные с нитяным усилением без концевой арматуры. Технические условия</w:t>
            </w:r>
          </w:p>
        </w:tc>
        <w:tc>
          <w:tcPr>
            <w:tcW w:w="1000" w:type="pct"/>
          </w:tcPr>
          <w:p w:rsidR="008F431E" w:rsidRPr="00F13B5D" w:rsidRDefault="008F431E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Взамен</w:t>
            </w:r>
          </w:p>
          <w:p w:rsidR="008F431E" w:rsidRPr="00F13B5D" w:rsidRDefault="008F431E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10362-76</w:t>
            </w:r>
          </w:p>
          <w:p w:rsidR="008F431E" w:rsidRPr="00F13B5D" w:rsidRDefault="008F431E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431E" w:rsidRPr="00F13B5D" w:rsidRDefault="008F431E" w:rsidP="00DD39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установлением переходного периода </w:t>
            </w:r>
            <w:proofErr w:type="gramStart"/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proofErr w:type="gramEnd"/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</w:t>
            </w:r>
            <w:proofErr w:type="gramEnd"/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10362-76  до 0</w:t>
            </w:r>
            <w:r w:rsidR="00DD3940"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.05.2019 г</w:t>
            </w:r>
          </w:p>
        </w:tc>
        <w:tc>
          <w:tcPr>
            <w:tcW w:w="643" w:type="pct"/>
          </w:tcPr>
          <w:p w:rsidR="008F431E" w:rsidRPr="00F13B5D" w:rsidRDefault="00A82082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8F431E" w:rsidRPr="00F13B5D" w:rsidRDefault="008F431E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2-2018</w:t>
            </w:r>
          </w:p>
        </w:tc>
        <w:tc>
          <w:tcPr>
            <w:tcW w:w="571" w:type="pct"/>
          </w:tcPr>
          <w:p w:rsidR="008F431E" w:rsidRPr="00F13B5D" w:rsidRDefault="002E79B2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ТР ТС </w:t>
            </w:r>
            <w:r w:rsidR="0051449A"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018/2011</w:t>
            </w:r>
          </w:p>
        </w:tc>
      </w:tr>
      <w:tr w:rsidR="008F431E" w:rsidRPr="00B7008B" w:rsidTr="00F13B5D">
        <w:trPr>
          <w:trHeight w:val="341"/>
        </w:trPr>
        <w:tc>
          <w:tcPr>
            <w:tcW w:w="280" w:type="pct"/>
          </w:tcPr>
          <w:p w:rsidR="008F431E" w:rsidRPr="00F13B5D" w:rsidRDefault="008F431E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8D5E7D" w:rsidRPr="00F13B5D" w:rsidRDefault="008F431E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ГОСТ 33374-2015</w:t>
            </w:r>
            <w:r w:rsidR="008D5E7D"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8F431E" w:rsidRPr="00F13B5D" w:rsidRDefault="008D5E7D" w:rsidP="00C2600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F13B5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СТ РК 995-97</w:t>
            </w:r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15" w:type="pct"/>
          </w:tcPr>
          <w:p w:rsidR="008F431E" w:rsidRPr="00F13B5D" w:rsidRDefault="008F431E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Этикетки</w:t>
            </w:r>
            <w:proofErr w:type="gramEnd"/>
            <w:r w:rsidRPr="00F13B5D">
              <w:rPr>
                <w:rFonts w:ascii="Times New Roman" w:hAnsi="Times New Roman" w:cs="Times New Roman"/>
                <w:sz w:val="20"/>
                <w:szCs w:val="20"/>
              </w:rPr>
              <w:t xml:space="preserve"> парафинированные в бобинах для машинного завертывания кондитерских, хлебобулочных изделий и жевательной резинки.</w:t>
            </w:r>
          </w:p>
        </w:tc>
        <w:tc>
          <w:tcPr>
            <w:tcW w:w="1000" w:type="pct"/>
          </w:tcPr>
          <w:p w:rsidR="008F431E" w:rsidRPr="00BD04D3" w:rsidRDefault="008F431E" w:rsidP="00C2600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 впервые</w:t>
            </w:r>
          </w:p>
          <w:p w:rsidR="0088698D" w:rsidRPr="00BD04D3" w:rsidRDefault="0088698D" w:rsidP="00C2600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11AD4" w:rsidRPr="00F13B5D" w:rsidRDefault="00811AD4" w:rsidP="0088698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3" w:type="pct"/>
          </w:tcPr>
          <w:p w:rsidR="008F431E" w:rsidRPr="00F13B5D" w:rsidRDefault="00A82082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8F431E" w:rsidRPr="00F13B5D" w:rsidRDefault="008F431E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3-2018</w:t>
            </w:r>
          </w:p>
        </w:tc>
        <w:tc>
          <w:tcPr>
            <w:tcW w:w="571" w:type="pct"/>
          </w:tcPr>
          <w:p w:rsidR="008F431E" w:rsidRPr="00F13B5D" w:rsidRDefault="002E79B2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ТР ТС </w:t>
            </w: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005/2011</w:t>
            </w:r>
          </w:p>
        </w:tc>
      </w:tr>
      <w:tr w:rsidR="008F431E" w:rsidRPr="00B7008B" w:rsidTr="00F13B5D">
        <w:trPr>
          <w:trHeight w:val="341"/>
        </w:trPr>
        <w:tc>
          <w:tcPr>
            <w:tcW w:w="280" w:type="pct"/>
          </w:tcPr>
          <w:p w:rsidR="008F431E" w:rsidRPr="00F13B5D" w:rsidRDefault="008F431E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8F431E" w:rsidRPr="00F13B5D" w:rsidRDefault="008F431E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34100.3.2-2017/ISO/IEC Guide 98-3-2/</w:t>
            </w:r>
            <w:proofErr w:type="spellStart"/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Suppl</w:t>
            </w:r>
            <w:proofErr w:type="spellEnd"/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2:2011</w:t>
            </w:r>
          </w:p>
        </w:tc>
        <w:tc>
          <w:tcPr>
            <w:tcW w:w="1215" w:type="pct"/>
          </w:tcPr>
          <w:p w:rsidR="008F431E" w:rsidRPr="00F13B5D" w:rsidRDefault="008F431E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 xml:space="preserve">Неопределенность измерения. Часть 3. Руководство по выражению неопределенности измерения по выражению неопределенности измерения. </w:t>
            </w:r>
            <w:proofErr w:type="spellStart"/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Дополнение</w:t>
            </w:r>
            <w:proofErr w:type="spellEnd"/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 </w:t>
            </w:r>
            <w:proofErr w:type="spellStart"/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Трансформирование</w:t>
            </w:r>
            <w:proofErr w:type="spellEnd"/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распределений</w:t>
            </w:r>
            <w:proofErr w:type="spellEnd"/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с </w:t>
            </w:r>
            <w:proofErr w:type="spellStart"/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использованием</w:t>
            </w:r>
            <w:proofErr w:type="spellEnd"/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метода</w:t>
            </w:r>
            <w:proofErr w:type="spellEnd"/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Монте-Карло</w:t>
            </w:r>
            <w:proofErr w:type="spellEnd"/>
          </w:p>
        </w:tc>
        <w:tc>
          <w:tcPr>
            <w:tcW w:w="1000" w:type="pct"/>
          </w:tcPr>
          <w:p w:rsidR="008F431E" w:rsidRPr="00F13B5D" w:rsidRDefault="008F431E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 впервые</w:t>
            </w:r>
          </w:p>
        </w:tc>
        <w:tc>
          <w:tcPr>
            <w:tcW w:w="643" w:type="pct"/>
          </w:tcPr>
          <w:p w:rsidR="008F431E" w:rsidRPr="00F13B5D" w:rsidRDefault="00A82082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8F431E" w:rsidRPr="00F13B5D" w:rsidRDefault="008F431E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3-2018</w:t>
            </w:r>
          </w:p>
        </w:tc>
        <w:tc>
          <w:tcPr>
            <w:tcW w:w="571" w:type="pct"/>
          </w:tcPr>
          <w:p w:rsidR="008F431E" w:rsidRPr="00F13B5D" w:rsidRDefault="008F431E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8F431E" w:rsidRPr="00B7008B" w:rsidTr="00F13B5D">
        <w:trPr>
          <w:trHeight w:val="341"/>
        </w:trPr>
        <w:tc>
          <w:tcPr>
            <w:tcW w:w="280" w:type="pct"/>
          </w:tcPr>
          <w:p w:rsidR="008F431E" w:rsidRPr="00F13B5D" w:rsidRDefault="008F431E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6" w:type="pct"/>
          </w:tcPr>
          <w:p w:rsidR="008F431E" w:rsidRPr="00F13B5D" w:rsidRDefault="008F431E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ГОСТ 34100.3-2017/ISO/IEC Guide 98-3:2008</w:t>
            </w:r>
          </w:p>
        </w:tc>
        <w:tc>
          <w:tcPr>
            <w:tcW w:w="1215" w:type="pct"/>
          </w:tcPr>
          <w:p w:rsidR="008F431E" w:rsidRPr="00F13B5D" w:rsidRDefault="008F431E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Неопределенность измерения. Часть 3. Руководство по выражению неопределенности измерения</w:t>
            </w:r>
          </w:p>
        </w:tc>
        <w:tc>
          <w:tcPr>
            <w:tcW w:w="1000" w:type="pct"/>
          </w:tcPr>
          <w:p w:rsidR="008F431E" w:rsidRPr="00F13B5D" w:rsidRDefault="008F431E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 впервые</w:t>
            </w:r>
          </w:p>
        </w:tc>
        <w:tc>
          <w:tcPr>
            <w:tcW w:w="643" w:type="pct"/>
          </w:tcPr>
          <w:p w:rsidR="008F431E" w:rsidRPr="00F13B5D" w:rsidRDefault="00A82082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8F431E" w:rsidRPr="00F13B5D" w:rsidRDefault="008F431E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3-2018</w:t>
            </w:r>
          </w:p>
        </w:tc>
        <w:tc>
          <w:tcPr>
            <w:tcW w:w="571" w:type="pct"/>
          </w:tcPr>
          <w:p w:rsidR="008F431E" w:rsidRPr="00F13B5D" w:rsidRDefault="008F431E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449A" w:rsidRPr="00B7008B" w:rsidTr="00F13B5D">
        <w:trPr>
          <w:trHeight w:val="341"/>
        </w:trPr>
        <w:tc>
          <w:tcPr>
            <w:tcW w:w="280" w:type="pct"/>
          </w:tcPr>
          <w:p w:rsidR="0051449A" w:rsidRPr="00F13B5D" w:rsidRDefault="0051449A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ГОСТ 9570-2016</w:t>
            </w:r>
          </w:p>
        </w:tc>
        <w:tc>
          <w:tcPr>
            <w:tcW w:w="1215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Поддоны ящичные и стоечные. Общие технические условия</w:t>
            </w:r>
          </w:p>
        </w:tc>
        <w:tc>
          <w:tcPr>
            <w:tcW w:w="1000" w:type="pct"/>
          </w:tcPr>
          <w:p w:rsidR="0051449A" w:rsidRPr="00F13B5D" w:rsidRDefault="0051449A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Взамен</w:t>
            </w:r>
          </w:p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9570-84</w:t>
            </w:r>
          </w:p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1449A" w:rsidRPr="00F13B5D" w:rsidRDefault="0051449A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установлением переходного периода для ГОСТ 9570-84 до </w:t>
            </w:r>
            <w:r w:rsidR="00A82082"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04.05.2019 г.</w:t>
            </w:r>
          </w:p>
          <w:p w:rsidR="0051449A" w:rsidRPr="00F13B5D" w:rsidRDefault="0051449A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4CB3" w:rsidRPr="00F13B5D" w:rsidRDefault="00244CB3" w:rsidP="00244C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</w:t>
            </w:r>
          </w:p>
          <w:p w:rsidR="0051449A" w:rsidRPr="00F13B5D" w:rsidRDefault="00244CB3" w:rsidP="00244C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Филиала РГП «Национальный центр экспертизы» по Карагандинской области</w:t>
            </w:r>
          </w:p>
        </w:tc>
        <w:tc>
          <w:tcPr>
            <w:tcW w:w="643" w:type="pct"/>
          </w:tcPr>
          <w:p w:rsidR="0051449A" w:rsidRPr="00F13B5D" w:rsidRDefault="00A82082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51449A" w:rsidRPr="00F13B5D" w:rsidRDefault="00145A5D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ИУС </w:t>
            </w: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-201</w:t>
            </w: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571" w:type="pct"/>
          </w:tcPr>
          <w:p w:rsidR="0051449A" w:rsidRPr="00F13B5D" w:rsidRDefault="0051449A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449A" w:rsidRPr="00B7008B" w:rsidTr="00F13B5D">
        <w:trPr>
          <w:trHeight w:val="341"/>
        </w:trPr>
        <w:tc>
          <w:tcPr>
            <w:tcW w:w="280" w:type="pct"/>
          </w:tcPr>
          <w:p w:rsidR="0051449A" w:rsidRPr="00F13B5D" w:rsidRDefault="0051449A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ГОСТ 108-2014</w:t>
            </w:r>
          </w:p>
        </w:tc>
        <w:tc>
          <w:tcPr>
            <w:tcW w:w="1215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Какао-порошок. Технические условия.</w:t>
            </w:r>
          </w:p>
        </w:tc>
        <w:tc>
          <w:tcPr>
            <w:tcW w:w="1000" w:type="pct"/>
          </w:tcPr>
          <w:p w:rsidR="0051449A" w:rsidRPr="00F13B5D" w:rsidRDefault="0051449A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Взамен</w:t>
            </w:r>
          </w:p>
          <w:p w:rsidR="0051449A" w:rsidRPr="00F13B5D" w:rsidRDefault="0051449A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108-76</w:t>
            </w:r>
          </w:p>
          <w:p w:rsidR="00DD3940" w:rsidRPr="00F13B5D" w:rsidRDefault="00DD3940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установлением переходного периода для ГОСТ 108-76 до 04.05.2019 г.</w:t>
            </w:r>
          </w:p>
          <w:p w:rsidR="00244CB3" w:rsidRPr="00F13B5D" w:rsidRDefault="00244CB3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</w:t>
            </w:r>
          </w:p>
          <w:p w:rsidR="0051449A" w:rsidRPr="00F13B5D" w:rsidRDefault="0051449A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</w:t>
            </w:r>
            <w:r w:rsidR="00244CB3"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РГП «Национальный центр экспертизы» по Карагандинской </w:t>
            </w: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643" w:type="pct"/>
          </w:tcPr>
          <w:p w:rsidR="0051449A" w:rsidRPr="00F13B5D" w:rsidRDefault="00A82082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04.05.2018 г.</w:t>
            </w:r>
          </w:p>
        </w:tc>
        <w:tc>
          <w:tcPr>
            <w:tcW w:w="715" w:type="pct"/>
          </w:tcPr>
          <w:p w:rsidR="0051449A" w:rsidRPr="00F13B5D" w:rsidRDefault="00145A5D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ИУС </w:t>
            </w: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5-2015</w:t>
            </w:r>
          </w:p>
        </w:tc>
        <w:tc>
          <w:tcPr>
            <w:tcW w:w="571" w:type="pct"/>
          </w:tcPr>
          <w:p w:rsidR="0051449A" w:rsidRPr="00F13B5D" w:rsidRDefault="002E79B2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ТР ТС </w:t>
            </w:r>
            <w:r w:rsidR="002C1778"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021/2011</w:t>
            </w:r>
          </w:p>
        </w:tc>
      </w:tr>
      <w:tr w:rsidR="0051449A" w:rsidRPr="00B7008B" w:rsidTr="00F13B5D">
        <w:trPr>
          <w:trHeight w:val="341"/>
        </w:trPr>
        <w:tc>
          <w:tcPr>
            <w:tcW w:w="280" w:type="pct"/>
          </w:tcPr>
          <w:p w:rsidR="0051449A" w:rsidRPr="00F13B5D" w:rsidRDefault="0051449A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ГОСТ CISPR 14-2–2016</w:t>
            </w:r>
          </w:p>
        </w:tc>
        <w:tc>
          <w:tcPr>
            <w:tcW w:w="1215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Электромагнитная совместимость</w:t>
            </w:r>
            <w:proofErr w:type="gramStart"/>
            <w:r w:rsidRPr="00F13B5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F13B5D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 для бытовых приборов, электрических инструментов  и  аналогичных  аппаратов. Часть 2. Помехоустойчивость. Стандарт для группы однородной продукции</w:t>
            </w:r>
          </w:p>
        </w:tc>
        <w:tc>
          <w:tcPr>
            <w:tcW w:w="1000" w:type="pct"/>
          </w:tcPr>
          <w:p w:rsidR="0051449A" w:rsidRPr="00F13B5D" w:rsidRDefault="00DD3940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Впервые</w:t>
            </w:r>
          </w:p>
        </w:tc>
        <w:tc>
          <w:tcPr>
            <w:tcW w:w="643" w:type="pct"/>
          </w:tcPr>
          <w:p w:rsidR="0051449A" w:rsidRPr="00F13B5D" w:rsidRDefault="00A82082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51449A" w:rsidRPr="00F13B5D" w:rsidRDefault="00145A5D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ИУС 4-2018</w:t>
            </w:r>
          </w:p>
        </w:tc>
        <w:tc>
          <w:tcPr>
            <w:tcW w:w="571" w:type="pct"/>
          </w:tcPr>
          <w:p w:rsidR="0051449A" w:rsidRPr="00F13B5D" w:rsidRDefault="0051449A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449A" w:rsidRPr="00B7008B" w:rsidTr="00F13B5D">
        <w:trPr>
          <w:trHeight w:val="341"/>
        </w:trPr>
        <w:tc>
          <w:tcPr>
            <w:tcW w:w="280" w:type="pct"/>
          </w:tcPr>
          <w:p w:rsidR="0051449A" w:rsidRPr="00F13B5D" w:rsidRDefault="0051449A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ГОСТ CISPR 16-1-2-2016</w:t>
            </w:r>
          </w:p>
        </w:tc>
        <w:tc>
          <w:tcPr>
            <w:tcW w:w="1215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Совместимость технических средств электромагнитная. Требования к аппаратуре для измерения радиопомех и помехоустойчивости и методы измерения. Часть 1-1. Аппаратура для измерения радиопомех и помехоустойчивости. Измерительная аппаратура.</w:t>
            </w:r>
          </w:p>
        </w:tc>
        <w:tc>
          <w:tcPr>
            <w:tcW w:w="1000" w:type="pct"/>
          </w:tcPr>
          <w:p w:rsidR="0051449A" w:rsidRPr="00F13B5D" w:rsidRDefault="00DD3940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Впервые</w:t>
            </w:r>
          </w:p>
        </w:tc>
        <w:tc>
          <w:tcPr>
            <w:tcW w:w="643" w:type="pct"/>
          </w:tcPr>
          <w:p w:rsidR="0051449A" w:rsidRPr="00F13B5D" w:rsidRDefault="00A82082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51449A" w:rsidRPr="00F13B5D" w:rsidRDefault="00145A5D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ИУС 4-2018</w:t>
            </w:r>
          </w:p>
        </w:tc>
        <w:tc>
          <w:tcPr>
            <w:tcW w:w="571" w:type="pct"/>
          </w:tcPr>
          <w:p w:rsidR="0051449A" w:rsidRPr="00F13B5D" w:rsidRDefault="0051449A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449A" w:rsidRPr="00B7008B" w:rsidTr="00F13B5D">
        <w:trPr>
          <w:trHeight w:val="2365"/>
        </w:trPr>
        <w:tc>
          <w:tcPr>
            <w:tcW w:w="280" w:type="pct"/>
          </w:tcPr>
          <w:p w:rsidR="0051449A" w:rsidRPr="00F13B5D" w:rsidRDefault="0051449A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ГОСТ CISPR 16-2-3:2016</w:t>
            </w:r>
          </w:p>
        </w:tc>
        <w:tc>
          <w:tcPr>
            <w:tcW w:w="1215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Требования к аппаратуре  для  измерения радиопомех и  помехоустойчивости и методы измерения. Часть  2-3. Методы измерения радиопомех и помехоустойчивости. Измерения излучаемых помех</w:t>
            </w:r>
          </w:p>
        </w:tc>
        <w:tc>
          <w:tcPr>
            <w:tcW w:w="1000" w:type="pct"/>
          </w:tcPr>
          <w:p w:rsidR="0051449A" w:rsidRPr="00F13B5D" w:rsidRDefault="00DD3940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Впервые</w:t>
            </w:r>
          </w:p>
        </w:tc>
        <w:tc>
          <w:tcPr>
            <w:tcW w:w="643" w:type="pct"/>
          </w:tcPr>
          <w:p w:rsidR="0051449A" w:rsidRPr="00F13B5D" w:rsidRDefault="00A82082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51449A" w:rsidRPr="00F13B5D" w:rsidRDefault="00145A5D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ИУС 4-2018</w:t>
            </w:r>
          </w:p>
        </w:tc>
        <w:tc>
          <w:tcPr>
            <w:tcW w:w="571" w:type="pct"/>
          </w:tcPr>
          <w:p w:rsidR="0051449A" w:rsidRPr="00F13B5D" w:rsidRDefault="0051449A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449A" w:rsidRPr="00B7008B" w:rsidTr="00F13B5D">
        <w:trPr>
          <w:trHeight w:val="341"/>
        </w:trPr>
        <w:tc>
          <w:tcPr>
            <w:tcW w:w="280" w:type="pct"/>
          </w:tcPr>
          <w:p w:rsidR="0051449A" w:rsidRPr="00F13B5D" w:rsidRDefault="0051449A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ГОСТ 32611-2014</w:t>
            </w:r>
          </w:p>
        </w:tc>
        <w:tc>
          <w:tcPr>
            <w:tcW w:w="1215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Туристские услуги. Требования по обеспечению безопасности туристов</w:t>
            </w:r>
          </w:p>
        </w:tc>
        <w:tc>
          <w:tcPr>
            <w:tcW w:w="1000" w:type="pct"/>
          </w:tcPr>
          <w:p w:rsidR="0051449A" w:rsidRPr="00F13B5D" w:rsidRDefault="0051449A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643" w:type="pct"/>
          </w:tcPr>
          <w:p w:rsidR="0051449A" w:rsidRPr="00F13B5D" w:rsidRDefault="00A82082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51449A" w:rsidRPr="00F13B5D" w:rsidRDefault="00145A5D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ИУС 4-2018</w:t>
            </w:r>
          </w:p>
        </w:tc>
        <w:tc>
          <w:tcPr>
            <w:tcW w:w="571" w:type="pct"/>
          </w:tcPr>
          <w:p w:rsidR="0051449A" w:rsidRPr="00F13B5D" w:rsidRDefault="0051449A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449A" w:rsidRPr="00B7008B" w:rsidTr="00F13B5D">
        <w:trPr>
          <w:trHeight w:val="341"/>
        </w:trPr>
        <w:tc>
          <w:tcPr>
            <w:tcW w:w="280" w:type="pct"/>
          </w:tcPr>
          <w:p w:rsidR="0051449A" w:rsidRPr="00F13B5D" w:rsidRDefault="0051449A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ГОСТ 32612-2014</w:t>
            </w:r>
          </w:p>
        </w:tc>
        <w:tc>
          <w:tcPr>
            <w:tcW w:w="1215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Туристские услуги. Информация для потребителей. Общие требования</w:t>
            </w:r>
          </w:p>
        </w:tc>
        <w:tc>
          <w:tcPr>
            <w:tcW w:w="1000" w:type="pct"/>
          </w:tcPr>
          <w:p w:rsidR="0051449A" w:rsidRPr="00F13B5D" w:rsidRDefault="0051449A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643" w:type="pct"/>
          </w:tcPr>
          <w:p w:rsidR="0051449A" w:rsidRPr="00F13B5D" w:rsidRDefault="00A82082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51449A" w:rsidRPr="00F13B5D" w:rsidRDefault="00145A5D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ИУС 4-2018</w:t>
            </w:r>
          </w:p>
        </w:tc>
        <w:tc>
          <w:tcPr>
            <w:tcW w:w="571" w:type="pct"/>
          </w:tcPr>
          <w:p w:rsidR="0051449A" w:rsidRPr="00F13B5D" w:rsidRDefault="0051449A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449A" w:rsidRPr="00B7008B" w:rsidTr="00F13B5D">
        <w:trPr>
          <w:trHeight w:val="341"/>
        </w:trPr>
        <w:tc>
          <w:tcPr>
            <w:tcW w:w="280" w:type="pct"/>
          </w:tcPr>
          <w:p w:rsidR="0051449A" w:rsidRPr="00F13B5D" w:rsidRDefault="0051449A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ГОСТ 27751-2014</w:t>
            </w:r>
          </w:p>
        </w:tc>
        <w:tc>
          <w:tcPr>
            <w:tcW w:w="1215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Надежность строительных конструкций и оснований. Основные положения</w:t>
            </w:r>
          </w:p>
        </w:tc>
        <w:tc>
          <w:tcPr>
            <w:tcW w:w="1000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Взамен</w:t>
            </w:r>
          </w:p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ГОСТ 27751-88</w:t>
            </w:r>
          </w:p>
          <w:p w:rsidR="00DD3940" w:rsidRPr="00F13B5D" w:rsidRDefault="00DD3940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с установлением переходного периода для ГОСТ 27751-88 до 04.05.2019 г.</w:t>
            </w:r>
          </w:p>
        </w:tc>
        <w:tc>
          <w:tcPr>
            <w:tcW w:w="643" w:type="pct"/>
          </w:tcPr>
          <w:p w:rsidR="0051449A" w:rsidRPr="00F13B5D" w:rsidRDefault="00A82082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51449A" w:rsidRPr="00F13B5D" w:rsidRDefault="00145A5D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ИУС 4-2018</w:t>
            </w:r>
          </w:p>
        </w:tc>
        <w:tc>
          <w:tcPr>
            <w:tcW w:w="571" w:type="pct"/>
          </w:tcPr>
          <w:p w:rsidR="0051449A" w:rsidRPr="00F13B5D" w:rsidRDefault="0051449A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449A" w:rsidRPr="00B7008B" w:rsidTr="00F13B5D">
        <w:trPr>
          <w:trHeight w:val="341"/>
        </w:trPr>
        <w:tc>
          <w:tcPr>
            <w:tcW w:w="280" w:type="pct"/>
          </w:tcPr>
          <w:p w:rsidR="0051449A" w:rsidRPr="00F13B5D" w:rsidRDefault="0051449A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ГОСТ 34078-2017</w:t>
            </w:r>
          </w:p>
        </w:tc>
        <w:tc>
          <w:tcPr>
            <w:tcW w:w="1215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Прокладки рельсовых скреплений железнодорожного пути. Технические условия</w:t>
            </w:r>
          </w:p>
        </w:tc>
        <w:tc>
          <w:tcPr>
            <w:tcW w:w="1000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  <w:p w:rsidR="00DD3940" w:rsidRPr="00F13B5D" w:rsidRDefault="00DD3940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940" w:rsidRPr="00F13B5D" w:rsidRDefault="00DD3940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" w:type="pct"/>
          </w:tcPr>
          <w:p w:rsidR="0051449A" w:rsidRPr="00F13B5D" w:rsidRDefault="00A82082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51449A" w:rsidRPr="00F13B5D" w:rsidRDefault="00145A5D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ИУС 4-2018</w:t>
            </w:r>
          </w:p>
        </w:tc>
        <w:tc>
          <w:tcPr>
            <w:tcW w:w="571" w:type="pct"/>
          </w:tcPr>
          <w:p w:rsidR="0051449A" w:rsidRPr="00F13B5D" w:rsidRDefault="0051449A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449A" w:rsidRPr="00B7008B" w:rsidTr="00F13B5D">
        <w:trPr>
          <w:trHeight w:val="341"/>
        </w:trPr>
        <w:tc>
          <w:tcPr>
            <w:tcW w:w="280" w:type="pct"/>
          </w:tcPr>
          <w:p w:rsidR="0051449A" w:rsidRPr="00F13B5D" w:rsidRDefault="0051449A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E27502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ГОСТ ISO 13485-2017</w:t>
            </w:r>
          </w:p>
          <w:p w:rsidR="0051449A" w:rsidRPr="00F13B5D" w:rsidRDefault="00E27502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13B5D">
              <w:rPr>
                <w:rFonts w:ascii="Times New Roman" w:hAnsi="Times New Roman" w:cs="Times New Roman"/>
                <w:i/>
                <w:sz w:val="20"/>
                <w:szCs w:val="20"/>
              </w:rPr>
              <w:t>(ISO 13485:2016, IDT</w:t>
            </w: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Изделия медицинские. Системы менеджмента качества. Требования для целей регулирования</w:t>
            </w:r>
          </w:p>
        </w:tc>
        <w:tc>
          <w:tcPr>
            <w:tcW w:w="1000" w:type="pct"/>
          </w:tcPr>
          <w:p w:rsidR="0051449A" w:rsidRPr="00F13B5D" w:rsidRDefault="0051449A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Взамен</w:t>
            </w:r>
          </w:p>
          <w:p w:rsidR="0051449A" w:rsidRPr="00F13B5D" w:rsidRDefault="0051449A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ISO 13485-2011</w:t>
            </w:r>
          </w:p>
          <w:p w:rsidR="0051449A" w:rsidRPr="00F13B5D" w:rsidRDefault="0051449A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установлением переходного периода для ГОСТ </w:t>
            </w: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ISO</w:t>
            </w: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13485-2011 </w:t>
            </w:r>
            <w:r w:rsidRPr="00F13B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 01.06.2019 г.</w:t>
            </w:r>
          </w:p>
          <w:p w:rsidR="0051449A" w:rsidRPr="00F13B5D" w:rsidRDefault="0051449A" w:rsidP="00C260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kk-KZ" w:eastAsia="ru-RU"/>
              </w:rPr>
            </w:pPr>
            <w:bookmarkStart w:id="0" w:name="_GoBack"/>
            <w:bookmarkEnd w:id="0"/>
          </w:p>
        </w:tc>
        <w:tc>
          <w:tcPr>
            <w:tcW w:w="643" w:type="pct"/>
          </w:tcPr>
          <w:p w:rsidR="0051449A" w:rsidRPr="00F13B5D" w:rsidRDefault="0051449A" w:rsidP="00C260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01.06.2018 г.</w:t>
            </w:r>
          </w:p>
        </w:tc>
        <w:tc>
          <w:tcPr>
            <w:tcW w:w="715" w:type="pct"/>
          </w:tcPr>
          <w:p w:rsidR="0051449A" w:rsidRPr="00F13B5D" w:rsidRDefault="0051449A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3-2018</w:t>
            </w:r>
          </w:p>
        </w:tc>
        <w:tc>
          <w:tcPr>
            <w:tcW w:w="571" w:type="pct"/>
          </w:tcPr>
          <w:p w:rsidR="0051449A" w:rsidRPr="00F13B5D" w:rsidRDefault="0051449A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690C" w:rsidRPr="00B7008B" w:rsidTr="00F13B5D">
        <w:trPr>
          <w:trHeight w:val="341"/>
        </w:trPr>
        <w:tc>
          <w:tcPr>
            <w:tcW w:w="280" w:type="pct"/>
          </w:tcPr>
          <w:p w:rsidR="009F690C" w:rsidRPr="00F13B5D" w:rsidRDefault="009F690C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9F690C" w:rsidRPr="00F13B5D" w:rsidRDefault="009F690C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 xml:space="preserve">ГОСТ 21.002-2014 </w:t>
            </w:r>
          </w:p>
        </w:tc>
        <w:tc>
          <w:tcPr>
            <w:tcW w:w="1215" w:type="pct"/>
          </w:tcPr>
          <w:p w:rsidR="009F690C" w:rsidRPr="00F13B5D" w:rsidRDefault="009F690C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 xml:space="preserve">«СПДС. </w:t>
            </w:r>
            <w:proofErr w:type="spellStart"/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Нормоконтроль</w:t>
            </w:r>
            <w:proofErr w:type="spellEnd"/>
            <w:r w:rsidRPr="00F13B5D">
              <w:rPr>
                <w:rFonts w:ascii="Times New Roman" w:hAnsi="Times New Roman" w:cs="Times New Roman"/>
                <w:sz w:val="20"/>
                <w:szCs w:val="20"/>
              </w:rPr>
              <w:t xml:space="preserve"> проектной и рабочей документации»</w:t>
            </w:r>
          </w:p>
        </w:tc>
        <w:tc>
          <w:tcPr>
            <w:tcW w:w="1000" w:type="pct"/>
          </w:tcPr>
          <w:p w:rsidR="009F690C" w:rsidRPr="00F13B5D" w:rsidRDefault="009F690C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Взамен</w:t>
            </w:r>
          </w:p>
          <w:p w:rsidR="009F690C" w:rsidRPr="00F13B5D" w:rsidRDefault="009F690C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21.002-81</w:t>
            </w:r>
          </w:p>
          <w:p w:rsidR="009F690C" w:rsidRPr="00F13B5D" w:rsidRDefault="009F690C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690C" w:rsidRPr="00F13B5D" w:rsidRDefault="009F690C" w:rsidP="009F690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установлением переходного периода для ГОСТ 21.002-81 до 04.05.2019 г</w:t>
            </w:r>
          </w:p>
        </w:tc>
        <w:tc>
          <w:tcPr>
            <w:tcW w:w="643" w:type="pct"/>
          </w:tcPr>
          <w:p w:rsidR="009F690C" w:rsidRPr="00F13B5D" w:rsidRDefault="009F690C" w:rsidP="00C260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9F690C" w:rsidRPr="00F13B5D" w:rsidRDefault="009F690C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pct"/>
          </w:tcPr>
          <w:p w:rsidR="009F690C" w:rsidRPr="00F13B5D" w:rsidRDefault="009F690C" w:rsidP="00C26009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107D" w:rsidRPr="00B7008B" w:rsidTr="00F13B5D">
        <w:trPr>
          <w:trHeight w:val="341"/>
        </w:trPr>
        <w:tc>
          <w:tcPr>
            <w:tcW w:w="280" w:type="pct"/>
          </w:tcPr>
          <w:p w:rsidR="006A107D" w:rsidRPr="00F13B5D" w:rsidRDefault="006A107D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33191-2014</w:t>
            </w:r>
          </w:p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Продукты химические органические. Метод определения общей кислотности (ASTM D 1613-06(2012))</w:t>
            </w:r>
          </w:p>
        </w:tc>
        <w:tc>
          <w:tcPr>
            <w:tcW w:w="1000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 впервые</w:t>
            </w:r>
          </w:p>
        </w:tc>
        <w:tc>
          <w:tcPr>
            <w:tcW w:w="643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571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107D" w:rsidRPr="00B7008B" w:rsidTr="00F13B5D">
        <w:trPr>
          <w:trHeight w:val="341"/>
        </w:trPr>
        <w:tc>
          <w:tcPr>
            <w:tcW w:w="280" w:type="pct"/>
          </w:tcPr>
          <w:p w:rsidR="006A107D" w:rsidRPr="00F13B5D" w:rsidRDefault="006A107D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14112-2014</w:t>
            </w:r>
          </w:p>
        </w:tc>
        <w:tc>
          <w:tcPr>
            <w:tcW w:w="1215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Производные жиров и масел. Метиловые эфиры жирных кислот (FAME). Определение стойкости к окислению (Разработка ГОСТ на базе НС СТБ EN 14112-2008)</w:t>
            </w:r>
          </w:p>
        </w:tc>
        <w:tc>
          <w:tcPr>
            <w:tcW w:w="1000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 впервые</w:t>
            </w:r>
          </w:p>
        </w:tc>
        <w:tc>
          <w:tcPr>
            <w:tcW w:w="643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6A107D" w:rsidRPr="00F13B5D" w:rsidRDefault="006A107D" w:rsidP="00977756">
            <w:pPr>
              <w:tabs>
                <w:tab w:val="left" w:pos="448"/>
                <w:tab w:val="center" w:pos="109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571" w:type="pct"/>
          </w:tcPr>
          <w:p w:rsidR="006A107D" w:rsidRPr="00F13B5D" w:rsidRDefault="006A107D" w:rsidP="00977756">
            <w:pPr>
              <w:tabs>
                <w:tab w:val="left" w:pos="448"/>
                <w:tab w:val="center" w:pos="109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107D" w:rsidRPr="00B7008B" w:rsidTr="00F13B5D">
        <w:trPr>
          <w:trHeight w:val="341"/>
        </w:trPr>
        <w:tc>
          <w:tcPr>
            <w:tcW w:w="280" w:type="pct"/>
          </w:tcPr>
          <w:p w:rsidR="006A107D" w:rsidRPr="00F13B5D" w:rsidRDefault="006A107D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15297-2014</w:t>
            </w:r>
          </w:p>
        </w:tc>
        <w:tc>
          <w:tcPr>
            <w:tcW w:w="1215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Биотопливо</w:t>
            </w:r>
            <w:proofErr w:type="spellEnd"/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твердое. Определение микроэлементов</w:t>
            </w:r>
          </w:p>
        </w:tc>
        <w:tc>
          <w:tcPr>
            <w:tcW w:w="1000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 впервые</w:t>
            </w:r>
          </w:p>
        </w:tc>
        <w:tc>
          <w:tcPr>
            <w:tcW w:w="643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6A107D" w:rsidRPr="00F13B5D" w:rsidRDefault="006A107D" w:rsidP="00977756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571" w:type="pct"/>
          </w:tcPr>
          <w:p w:rsidR="006A107D" w:rsidRPr="00F13B5D" w:rsidRDefault="006A107D" w:rsidP="00977756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107D" w:rsidRPr="00B7008B" w:rsidTr="00F13B5D">
        <w:trPr>
          <w:trHeight w:val="341"/>
        </w:trPr>
        <w:tc>
          <w:tcPr>
            <w:tcW w:w="280" w:type="pct"/>
          </w:tcPr>
          <w:p w:rsidR="006A107D" w:rsidRPr="00F13B5D" w:rsidRDefault="006A107D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15837-2016</w:t>
            </w:r>
          </w:p>
        </w:tc>
        <w:tc>
          <w:tcPr>
            <w:tcW w:w="1215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Этанол в качестве компонента бензина. Определение содержания фосфора, меди и серы. Прямой метод оптической эмиссионной спектрометрии с индуктивно-связанной плазмой (ICPOES)</w:t>
            </w:r>
          </w:p>
        </w:tc>
        <w:tc>
          <w:tcPr>
            <w:tcW w:w="1000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 впервые</w:t>
            </w:r>
          </w:p>
        </w:tc>
        <w:tc>
          <w:tcPr>
            <w:tcW w:w="643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571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107D" w:rsidRPr="00B7008B" w:rsidTr="00F13B5D">
        <w:trPr>
          <w:trHeight w:val="341"/>
        </w:trPr>
        <w:tc>
          <w:tcPr>
            <w:tcW w:w="280" w:type="pct"/>
          </w:tcPr>
          <w:p w:rsidR="006A107D" w:rsidRPr="00F13B5D" w:rsidRDefault="006A107D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14131-2015</w:t>
            </w:r>
          </w:p>
        </w:tc>
        <w:tc>
          <w:tcPr>
            <w:tcW w:w="1215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Продукты пищевые. Определение </w:t>
            </w:r>
            <w:proofErr w:type="spellStart"/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фолата</w:t>
            </w:r>
            <w:proofErr w:type="spellEnd"/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методом микробиологических испытаний</w:t>
            </w:r>
          </w:p>
        </w:tc>
        <w:tc>
          <w:tcPr>
            <w:tcW w:w="1000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 впервые</w:t>
            </w:r>
          </w:p>
        </w:tc>
        <w:tc>
          <w:tcPr>
            <w:tcW w:w="643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571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107D" w:rsidRPr="00B7008B" w:rsidTr="00F13B5D">
        <w:trPr>
          <w:trHeight w:val="341"/>
        </w:trPr>
        <w:tc>
          <w:tcPr>
            <w:tcW w:w="280" w:type="pct"/>
          </w:tcPr>
          <w:p w:rsidR="006A107D" w:rsidRPr="00F13B5D" w:rsidRDefault="006A107D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15938-2016</w:t>
            </w:r>
          </w:p>
        </w:tc>
        <w:tc>
          <w:tcPr>
            <w:tcW w:w="1215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Топлива для двигателей внутреннего сгорания. Этанол в качестве компонента бензина и </w:t>
            </w:r>
            <w:proofErr w:type="spellStart"/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этанольное</w:t>
            </w:r>
            <w:proofErr w:type="spellEnd"/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(E85) автомобильное топливо. Определение удельной электропроводности (Принятие МС в качестве идентичного МГ стандарта – IDT EN 15938:2010)</w:t>
            </w:r>
          </w:p>
        </w:tc>
        <w:tc>
          <w:tcPr>
            <w:tcW w:w="1000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 впервые</w:t>
            </w:r>
          </w:p>
        </w:tc>
        <w:tc>
          <w:tcPr>
            <w:tcW w:w="643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571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107D" w:rsidRPr="00B7008B" w:rsidTr="00F13B5D">
        <w:trPr>
          <w:trHeight w:val="341"/>
        </w:trPr>
        <w:tc>
          <w:tcPr>
            <w:tcW w:w="280" w:type="pct"/>
          </w:tcPr>
          <w:p w:rsidR="006A107D" w:rsidRPr="00F13B5D" w:rsidRDefault="006A107D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6A107D" w:rsidRPr="00F13B5D" w:rsidRDefault="006A107D" w:rsidP="0097775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15692-2016</w:t>
            </w:r>
          </w:p>
        </w:tc>
        <w:tc>
          <w:tcPr>
            <w:tcW w:w="1215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Этанол в качестве компонента бензина. Определение содержания воды. Метод потенциометрического титрования по Карлу </w:t>
            </w: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Фишеру</w:t>
            </w:r>
          </w:p>
        </w:tc>
        <w:tc>
          <w:tcPr>
            <w:tcW w:w="1000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Введен впервые</w:t>
            </w:r>
          </w:p>
        </w:tc>
        <w:tc>
          <w:tcPr>
            <w:tcW w:w="643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571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107D" w:rsidRPr="00B7008B" w:rsidTr="00F13B5D">
        <w:trPr>
          <w:trHeight w:val="341"/>
        </w:trPr>
        <w:tc>
          <w:tcPr>
            <w:tcW w:w="280" w:type="pct"/>
          </w:tcPr>
          <w:p w:rsidR="006A107D" w:rsidRPr="00F13B5D" w:rsidRDefault="006A107D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16300-2016</w:t>
            </w:r>
          </w:p>
        </w:tc>
        <w:tc>
          <w:tcPr>
            <w:tcW w:w="1215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Топливо для двигателей внутреннего сгорания. Метиловые эфиры жирных кислот. Определение йодного числа на основании газохроматографических данных (Принятие МС в качестве идентичного МГ стандарта – IDTEN 16300:2012)</w:t>
            </w:r>
          </w:p>
        </w:tc>
        <w:tc>
          <w:tcPr>
            <w:tcW w:w="1000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 впервые</w:t>
            </w:r>
          </w:p>
        </w:tc>
        <w:tc>
          <w:tcPr>
            <w:tcW w:w="643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571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107D" w:rsidRPr="00B7008B" w:rsidTr="00F13B5D">
        <w:trPr>
          <w:trHeight w:val="341"/>
        </w:trPr>
        <w:tc>
          <w:tcPr>
            <w:tcW w:w="280" w:type="pct"/>
          </w:tcPr>
          <w:p w:rsidR="006A107D" w:rsidRPr="00F13B5D" w:rsidRDefault="006A107D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16294-2016</w:t>
            </w:r>
          </w:p>
        </w:tc>
        <w:tc>
          <w:tcPr>
            <w:tcW w:w="1215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Производные жиров и растительных масел. Метиловые эфиры жирных кислот. Определение содержания фосфора методом оптической эмиссионной спектрометрии с индуктивно-связанной плазмой (ICP OES) (Принятие МС в качестве идентичного МГ стандарта – IDT EN 16294:2012)</w:t>
            </w:r>
          </w:p>
        </w:tc>
        <w:tc>
          <w:tcPr>
            <w:tcW w:w="1000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 впервые</w:t>
            </w:r>
          </w:p>
        </w:tc>
        <w:tc>
          <w:tcPr>
            <w:tcW w:w="643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6A107D" w:rsidRPr="00F13B5D" w:rsidRDefault="006A107D" w:rsidP="00977756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571" w:type="pct"/>
          </w:tcPr>
          <w:p w:rsidR="006A107D" w:rsidRPr="00F13B5D" w:rsidRDefault="006A107D" w:rsidP="00977756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107D" w:rsidRPr="00B7008B" w:rsidTr="00F13B5D">
        <w:trPr>
          <w:trHeight w:val="341"/>
        </w:trPr>
        <w:tc>
          <w:tcPr>
            <w:tcW w:w="280" w:type="pct"/>
          </w:tcPr>
          <w:p w:rsidR="006A107D" w:rsidRPr="00F13B5D" w:rsidRDefault="006A107D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12662-2016</w:t>
            </w: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(</w:t>
            </w:r>
            <w:r w:rsidRPr="00F13B5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>EN 12662:2014</w:t>
            </w: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)</w:t>
            </w:r>
          </w:p>
        </w:tc>
        <w:tc>
          <w:tcPr>
            <w:tcW w:w="1215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Нефтепродукты жидкие. Метод определения механических примесей в средних дистиллятах, дизельном топливе и метиловых эфирах жирных кислот (Принятие МС в качестве идентичного МГ стандарта – IDT </w:t>
            </w:r>
            <w:proofErr w:type="spellStart"/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prEN</w:t>
            </w:r>
            <w:proofErr w:type="spellEnd"/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12662:2013)</w:t>
            </w:r>
          </w:p>
        </w:tc>
        <w:tc>
          <w:tcPr>
            <w:tcW w:w="1000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 впервые</w:t>
            </w:r>
          </w:p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3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6A107D" w:rsidRPr="00F13B5D" w:rsidRDefault="006A107D" w:rsidP="00977756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571" w:type="pct"/>
          </w:tcPr>
          <w:p w:rsidR="006A107D" w:rsidRPr="00F13B5D" w:rsidRDefault="006A107D" w:rsidP="00977756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107D" w:rsidRPr="00B7008B" w:rsidTr="00F13B5D">
        <w:trPr>
          <w:trHeight w:val="341"/>
        </w:trPr>
        <w:tc>
          <w:tcPr>
            <w:tcW w:w="280" w:type="pct"/>
          </w:tcPr>
          <w:p w:rsidR="006A107D" w:rsidRPr="00F13B5D" w:rsidRDefault="006A107D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34247-2017</w:t>
            </w:r>
          </w:p>
        </w:tc>
        <w:tc>
          <w:tcPr>
            <w:tcW w:w="1215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Концентрат медный. Измерение массовой доли меди и примесей методом атомно-эмиссионной спектрометрии с индуктивно связанной плазмой</w:t>
            </w:r>
          </w:p>
        </w:tc>
        <w:tc>
          <w:tcPr>
            <w:tcW w:w="1000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 впервые</w:t>
            </w:r>
          </w:p>
        </w:tc>
        <w:tc>
          <w:tcPr>
            <w:tcW w:w="643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6A107D" w:rsidRPr="00F13B5D" w:rsidRDefault="006A107D" w:rsidP="00977756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571" w:type="pct"/>
          </w:tcPr>
          <w:p w:rsidR="006A107D" w:rsidRPr="00F13B5D" w:rsidRDefault="006A107D" w:rsidP="00977756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107D" w:rsidRPr="00B7008B" w:rsidTr="00F13B5D">
        <w:trPr>
          <w:trHeight w:val="341"/>
        </w:trPr>
        <w:tc>
          <w:tcPr>
            <w:tcW w:w="280" w:type="pct"/>
          </w:tcPr>
          <w:p w:rsidR="006A107D" w:rsidRPr="00F13B5D" w:rsidRDefault="006A107D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34248-2017</w:t>
            </w:r>
          </w:p>
        </w:tc>
        <w:tc>
          <w:tcPr>
            <w:tcW w:w="1215" w:type="pct"/>
          </w:tcPr>
          <w:p w:rsidR="006A107D" w:rsidRPr="00F13B5D" w:rsidRDefault="006A107D" w:rsidP="009777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Руды медные и полиметаллические. Измерение массовой доли меди и примесей методом атомно-эмиссионной спектрометрии с индуктивно связанной плазмой</w:t>
            </w:r>
          </w:p>
        </w:tc>
        <w:tc>
          <w:tcPr>
            <w:tcW w:w="1000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 впервые</w:t>
            </w:r>
          </w:p>
        </w:tc>
        <w:tc>
          <w:tcPr>
            <w:tcW w:w="643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6A107D" w:rsidRPr="00F13B5D" w:rsidRDefault="006A107D" w:rsidP="00977756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571" w:type="pct"/>
          </w:tcPr>
          <w:p w:rsidR="006A107D" w:rsidRPr="00F13B5D" w:rsidRDefault="006A107D" w:rsidP="00977756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107D" w:rsidRPr="00B7008B" w:rsidTr="00F13B5D">
        <w:trPr>
          <w:trHeight w:val="341"/>
        </w:trPr>
        <w:tc>
          <w:tcPr>
            <w:tcW w:w="280" w:type="pct"/>
          </w:tcPr>
          <w:p w:rsidR="006A107D" w:rsidRPr="00F13B5D" w:rsidRDefault="006A107D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6A107D" w:rsidRPr="00F13B5D" w:rsidRDefault="006A107D" w:rsidP="00977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EFEEE1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ISO 10993-7-2016</w:t>
            </w:r>
          </w:p>
        </w:tc>
        <w:tc>
          <w:tcPr>
            <w:tcW w:w="1215" w:type="pct"/>
          </w:tcPr>
          <w:p w:rsidR="006A107D" w:rsidRPr="00F13B5D" w:rsidRDefault="006A107D" w:rsidP="009777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Изделия медицинские. Оценка биологического действия медицинских изделий. Часть 7. Остаточное содержание </w:t>
            </w:r>
            <w:proofErr w:type="spellStart"/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этиленоксида</w:t>
            </w:r>
            <w:proofErr w:type="spellEnd"/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после стерилизации</w:t>
            </w:r>
          </w:p>
        </w:tc>
        <w:tc>
          <w:tcPr>
            <w:tcW w:w="1000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Взамен</w:t>
            </w:r>
          </w:p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ISO 10993-7-2011</w:t>
            </w:r>
          </w:p>
        </w:tc>
        <w:tc>
          <w:tcPr>
            <w:tcW w:w="643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6A107D" w:rsidRPr="00F13B5D" w:rsidRDefault="006A107D" w:rsidP="00977756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2-2018</w:t>
            </w:r>
          </w:p>
        </w:tc>
        <w:tc>
          <w:tcPr>
            <w:tcW w:w="571" w:type="pct"/>
          </w:tcPr>
          <w:p w:rsidR="006A107D" w:rsidRPr="00F13B5D" w:rsidRDefault="006A107D" w:rsidP="00977756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107D" w:rsidRPr="00B7008B" w:rsidTr="00F13B5D">
        <w:trPr>
          <w:trHeight w:val="341"/>
        </w:trPr>
        <w:tc>
          <w:tcPr>
            <w:tcW w:w="280" w:type="pct"/>
          </w:tcPr>
          <w:p w:rsidR="006A107D" w:rsidRPr="00F13B5D" w:rsidRDefault="006A107D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РМГ 76-2014</w:t>
            </w:r>
          </w:p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15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Внутренний контроль качества результатов КХА Частичное применение МС с дополнением – EQV/NEQ:</w:t>
            </w:r>
          </w:p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ISO 5725-6:1994, ISO 7870-1:2007, ISO 7870-4:2011, ISO 8258:1991, ISO 2859-1:1999</w:t>
            </w:r>
          </w:p>
        </w:tc>
        <w:tc>
          <w:tcPr>
            <w:tcW w:w="1000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Взамен</w:t>
            </w:r>
          </w:p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РМГ 76-2004</w:t>
            </w:r>
          </w:p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установлением переходного периода для РГМ 76-2004 до 04.05.2019 г.</w:t>
            </w:r>
          </w:p>
        </w:tc>
        <w:tc>
          <w:tcPr>
            <w:tcW w:w="643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6A107D" w:rsidRPr="00F13B5D" w:rsidRDefault="006A107D" w:rsidP="00977756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3-2018</w:t>
            </w:r>
          </w:p>
        </w:tc>
        <w:tc>
          <w:tcPr>
            <w:tcW w:w="571" w:type="pct"/>
          </w:tcPr>
          <w:p w:rsidR="006A107D" w:rsidRPr="00F13B5D" w:rsidRDefault="006A107D" w:rsidP="00977756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107D" w:rsidRPr="00B7008B" w:rsidTr="00F13B5D">
        <w:trPr>
          <w:trHeight w:val="341"/>
        </w:trPr>
        <w:tc>
          <w:tcPr>
            <w:tcW w:w="280" w:type="pct"/>
          </w:tcPr>
          <w:p w:rsidR="006A107D" w:rsidRPr="00F13B5D" w:rsidRDefault="006A107D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ГОСТ 12574-2016</w:t>
            </w:r>
          </w:p>
        </w:tc>
        <w:tc>
          <w:tcPr>
            <w:tcW w:w="1215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Сахар. Методы определения золы</w:t>
            </w:r>
          </w:p>
        </w:tc>
        <w:tc>
          <w:tcPr>
            <w:tcW w:w="1000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Взамен</w:t>
            </w:r>
          </w:p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12574-93</w:t>
            </w:r>
          </w:p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установлением переходного периода для ГОСТ 14138-76 до 04.11.2018 г.</w:t>
            </w:r>
          </w:p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Филиала РГП «Национальный центр экспертизы» по Карагандинской области</w:t>
            </w:r>
          </w:p>
        </w:tc>
        <w:tc>
          <w:tcPr>
            <w:tcW w:w="643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6A107D" w:rsidRPr="00F13B5D" w:rsidRDefault="006A107D" w:rsidP="00977756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ИУС 4-2018</w:t>
            </w:r>
          </w:p>
        </w:tc>
        <w:tc>
          <w:tcPr>
            <w:tcW w:w="571" w:type="pct"/>
          </w:tcPr>
          <w:p w:rsidR="006A107D" w:rsidRPr="00F13B5D" w:rsidRDefault="006A107D" w:rsidP="00977756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107D" w:rsidRPr="00B7008B" w:rsidTr="00F13B5D">
        <w:trPr>
          <w:trHeight w:val="341"/>
        </w:trPr>
        <w:tc>
          <w:tcPr>
            <w:tcW w:w="280" w:type="pct"/>
          </w:tcPr>
          <w:p w:rsidR="006A107D" w:rsidRPr="00F13B5D" w:rsidRDefault="006A107D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 xml:space="preserve">ГОСТ 33996-2016 </w:t>
            </w:r>
          </w:p>
        </w:tc>
        <w:tc>
          <w:tcPr>
            <w:tcW w:w="1215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«Картофель семенной. Технические условия и методы определения качества»</w:t>
            </w:r>
          </w:p>
        </w:tc>
        <w:tc>
          <w:tcPr>
            <w:tcW w:w="1000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Взамен</w:t>
            </w:r>
          </w:p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7001-91</w:t>
            </w:r>
          </w:p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29267-91</w:t>
            </w:r>
          </w:p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11856-89</w:t>
            </w:r>
          </w:p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29268-91</w:t>
            </w:r>
          </w:p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установлением переходного периода для ГОСТ 7001-91</w:t>
            </w:r>
          </w:p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29267-91</w:t>
            </w:r>
          </w:p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11856-89</w:t>
            </w:r>
          </w:p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29268-91до 04.11.2018 г</w:t>
            </w:r>
          </w:p>
        </w:tc>
        <w:tc>
          <w:tcPr>
            <w:tcW w:w="643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6A107D" w:rsidRPr="00F13B5D" w:rsidRDefault="006A107D" w:rsidP="00977756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571" w:type="pct"/>
          </w:tcPr>
          <w:p w:rsidR="006A107D" w:rsidRPr="00F13B5D" w:rsidRDefault="006A107D" w:rsidP="00977756">
            <w:pPr>
              <w:tabs>
                <w:tab w:val="left" w:pos="1114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107D" w:rsidRPr="00B7008B" w:rsidTr="00F13B5D">
        <w:trPr>
          <w:trHeight w:val="341"/>
        </w:trPr>
        <w:tc>
          <w:tcPr>
            <w:tcW w:w="280" w:type="pct"/>
          </w:tcPr>
          <w:p w:rsidR="006A107D" w:rsidRPr="00F13B5D" w:rsidRDefault="006A107D" w:rsidP="00C26009">
            <w:pPr>
              <w:pStyle w:val="a3"/>
              <w:numPr>
                <w:ilvl w:val="0"/>
                <w:numId w:val="1"/>
              </w:numPr>
              <w:ind w:left="0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РМГ 93</w:t>
            </w:r>
            <w:r w:rsidR="0097775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15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>ГСИ. Оценивание метрологических характеристик стандартных образцов</w:t>
            </w:r>
          </w:p>
        </w:tc>
        <w:tc>
          <w:tcPr>
            <w:tcW w:w="1000" w:type="pct"/>
          </w:tcPr>
          <w:p w:rsidR="006A107D" w:rsidRPr="00F13B5D" w:rsidRDefault="006A107D" w:rsidP="009777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 впервые</w:t>
            </w:r>
          </w:p>
        </w:tc>
        <w:tc>
          <w:tcPr>
            <w:tcW w:w="643" w:type="pct"/>
          </w:tcPr>
          <w:p w:rsidR="006A107D" w:rsidRPr="00F13B5D" w:rsidRDefault="006A107D" w:rsidP="009777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715" w:type="pct"/>
          </w:tcPr>
          <w:p w:rsidR="006A107D" w:rsidRPr="00F13B5D" w:rsidRDefault="006A107D" w:rsidP="00977756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ИУС</w:t>
            </w: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9-2017</w:t>
            </w:r>
          </w:p>
        </w:tc>
        <w:tc>
          <w:tcPr>
            <w:tcW w:w="571" w:type="pct"/>
          </w:tcPr>
          <w:p w:rsidR="006A107D" w:rsidRPr="00F13B5D" w:rsidRDefault="006A107D" w:rsidP="00977756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4086D" w:rsidRPr="006A107D" w:rsidRDefault="0084086D" w:rsidP="006A107D">
      <w:pPr>
        <w:rPr>
          <w:rFonts w:ascii="Times New Roman" w:hAnsi="Times New Roman" w:cs="Times New Roman"/>
          <w:b/>
          <w:lang w:val="kk-KZ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36B" w:rsidRDefault="0050436B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36B" w:rsidRDefault="0050436B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36B" w:rsidRDefault="0050436B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36B" w:rsidRDefault="0050436B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36B" w:rsidRDefault="0050436B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36B" w:rsidRDefault="0050436B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36B" w:rsidRDefault="0050436B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36B" w:rsidRDefault="0050436B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36B" w:rsidRDefault="0050436B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36B" w:rsidRDefault="0050436B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36B" w:rsidRDefault="0050436B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B5D" w:rsidRPr="00F13B5D" w:rsidRDefault="00F13B5D" w:rsidP="00F13B5D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13B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Перечень </w:t>
      </w:r>
    </w:p>
    <w:p w:rsidR="00F13B5D" w:rsidRPr="00F13B5D" w:rsidRDefault="00F13B5D" w:rsidP="00F13B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13B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изменений к Межгосударственным стандартам, за которые проголосовал Казахстан,</w:t>
      </w:r>
    </w:p>
    <w:p w:rsidR="00F13B5D" w:rsidRPr="00F13B5D" w:rsidRDefault="00F13B5D" w:rsidP="00F13B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13B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принятые на заседаниях Межгосударственного совета по стандартизации</w:t>
      </w:r>
    </w:p>
    <w:p w:rsidR="00F13B5D" w:rsidRPr="00F13B5D" w:rsidRDefault="00F13B5D" w:rsidP="00F13B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13B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 вводимые в действие на территории Республики Казахстан</w:t>
      </w:r>
    </w:p>
    <w:p w:rsidR="00F13B5D" w:rsidRPr="00F13B5D" w:rsidRDefault="00F13B5D" w:rsidP="00F13B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11"/>
        <w:tblW w:w="525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980"/>
        <w:gridCol w:w="3682"/>
        <w:gridCol w:w="1841"/>
        <w:gridCol w:w="1980"/>
      </w:tblGrid>
      <w:tr w:rsidR="00F13B5D" w:rsidRPr="00F13B5D" w:rsidTr="00F13B5D">
        <w:trPr>
          <w:trHeight w:val="36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widowControl w:val="0"/>
              <w:ind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F13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№ п/п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Обозначение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Наименование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F13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Дата</w:t>
            </w:r>
          </w:p>
          <w:p w:rsidR="00F13B5D" w:rsidRPr="00F13B5D" w:rsidRDefault="00F13B5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F13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введения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widowControl w:val="0"/>
              <w:ind w:left="2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F13B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Информационное размещение</w:t>
            </w:r>
          </w:p>
        </w:tc>
      </w:tr>
      <w:tr w:rsidR="00F13B5D" w:rsidRPr="00F13B5D" w:rsidTr="00F13B5D">
        <w:trPr>
          <w:trHeight w:val="3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№ 1 ГОСТ 2.511-2011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ЕСКД. Правила передачи электронных конструкторских документов. Общие положения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1-2017</w:t>
            </w:r>
          </w:p>
        </w:tc>
      </w:tr>
      <w:tr w:rsidR="00F13B5D" w:rsidRPr="00F13B5D" w:rsidTr="00F13B5D">
        <w:trPr>
          <w:trHeight w:val="3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№ 1 ГОСТ 32254-2013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Молоко. Инструментальный экспресс-метод определения антибиотиков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1-2017</w:t>
            </w:r>
          </w:p>
        </w:tc>
      </w:tr>
      <w:tr w:rsidR="00F13B5D" w:rsidRPr="00F13B5D" w:rsidTr="00F13B5D">
        <w:trPr>
          <w:trHeight w:val="3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№ 1</w:t>
            </w:r>
          </w:p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32255-2013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Молоко и молочные продукты. Инструментальный экспресс-метод определения физико-химических показателей идентификации с применением инфракрасного </w:t>
            </w: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анализатора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widowControl w:val="0"/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1-2017</w:t>
            </w:r>
          </w:p>
        </w:tc>
      </w:tr>
      <w:tr w:rsidR="00F13B5D" w:rsidRPr="00F13B5D" w:rsidTr="00F13B5D">
        <w:trPr>
          <w:trHeight w:val="32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№ 1</w:t>
            </w:r>
          </w:p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31763-2012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Спирт винный. Технические условия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2-2017</w:t>
            </w:r>
          </w:p>
        </w:tc>
      </w:tr>
      <w:tr w:rsidR="00F13B5D" w:rsidRPr="00F13B5D" w:rsidTr="00F13B5D">
        <w:trPr>
          <w:trHeight w:val="35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№ 1</w:t>
            </w:r>
          </w:p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6482-2011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Трубы железобетонные безнапорные. Технические условия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2-2017</w:t>
            </w:r>
          </w:p>
        </w:tc>
      </w:tr>
      <w:tr w:rsidR="00F13B5D" w:rsidRPr="00F13B5D" w:rsidTr="00F13B5D">
        <w:trPr>
          <w:trHeight w:val="83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№ 1 ГОСТ 32014-2012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Продукты пищевые, продовольственное сырье. Метод определения остаточного содержания метаболитов </w:t>
            </w:r>
            <w:proofErr w:type="spellStart"/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нитрофуранов</w:t>
            </w:r>
            <w:proofErr w:type="spellEnd"/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помощью высокоэффективной жидкостной хроматографии с масс-спектрометрическим детектором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3-2017</w:t>
            </w:r>
          </w:p>
        </w:tc>
      </w:tr>
      <w:tr w:rsidR="00F13B5D" w:rsidRPr="00F13B5D" w:rsidTr="00F13B5D">
        <w:trPr>
          <w:trHeight w:val="140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Изменение № 1 ГОСТ 31534—2012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Творог зерненый. Технические условия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4-2017</w:t>
            </w:r>
          </w:p>
        </w:tc>
      </w:tr>
      <w:tr w:rsidR="00F13B5D" w:rsidRPr="00F13B5D" w:rsidTr="00F13B5D">
        <w:trPr>
          <w:trHeight w:val="152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Изменение № 1 ГОСТ 31668—2012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Ацидофилин. Технические условия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4-2017</w:t>
            </w:r>
          </w:p>
        </w:tc>
      </w:tr>
      <w:tr w:rsidR="00F13B5D" w:rsidRPr="00F13B5D" w:rsidTr="00F13B5D">
        <w:trPr>
          <w:trHeight w:val="98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Изменение № 1 ГОСТ 7190—2013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Изделия ликероводочные. Общие технические условия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4-2017</w:t>
            </w:r>
          </w:p>
        </w:tc>
      </w:tr>
      <w:tr w:rsidR="00F13B5D" w:rsidRPr="00F13B5D" w:rsidTr="00F13B5D">
        <w:trPr>
          <w:trHeight w:val="77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Изменение № 1 ГОСТ 32703—2014 </w:t>
            </w:r>
          </w:p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Дороги автомобильные общего пользования. Щебень и </w:t>
            </w:r>
            <w:proofErr w:type="spellStart"/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гра</w:t>
            </w:r>
            <w:proofErr w:type="spellEnd"/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вий</w:t>
            </w:r>
            <w:proofErr w:type="spellEnd"/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горных пород. Технические требования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4-2017</w:t>
            </w:r>
          </w:p>
        </w:tc>
      </w:tr>
      <w:tr w:rsidR="00F13B5D" w:rsidRPr="00F13B5D" w:rsidTr="00F13B5D">
        <w:trPr>
          <w:trHeight w:val="110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Изменение № 1 ГОСТ 32826-2014 </w:t>
            </w:r>
          </w:p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Дороги автомобильные общего пользования. Щебень и песок</w:t>
            </w:r>
          </w:p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шлаковые. Технические требования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4-2017</w:t>
            </w:r>
          </w:p>
        </w:tc>
      </w:tr>
      <w:tr w:rsidR="00F13B5D" w:rsidRPr="00F13B5D" w:rsidTr="00F13B5D">
        <w:trPr>
          <w:trHeight w:val="34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Изменение № 1 ГОСТ 21488—97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Прутки</w:t>
            </w:r>
            <w:proofErr w:type="gramEnd"/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прессованные из алюминия и алюминиевых сплавов. Технические условия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5-2017</w:t>
            </w:r>
          </w:p>
        </w:tc>
      </w:tr>
      <w:tr w:rsidR="00F13B5D" w:rsidRPr="00F13B5D" w:rsidTr="00F13B5D">
        <w:trPr>
          <w:trHeight w:val="104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Изменение № 1 ГОСТ 10585—2013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Топливо нефтяное. Мазут. Технические условия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6-2017</w:t>
            </w:r>
          </w:p>
        </w:tc>
      </w:tr>
      <w:tr w:rsidR="00F13B5D" w:rsidRPr="00F13B5D" w:rsidTr="00F13B5D">
        <w:trPr>
          <w:trHeight w:val="108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Изменение № 2 ГОСТ 2789—73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Шероховатость поверхности. Параметры и характеристики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8-2017</w:t>
            </w:r>
          </w:p>
        </w:tc>
      </w:tr>
      <w:tr w:rsidR="00F13B5D" w:rsidRPr="00F13B5D" w:rsidTr="00F13B5D">
        <w:trPr>
          <w:trHeight w:val="84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Изменение № 1 ГОСТ 25142—82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Шероховатость поверхности. Термины и определения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8-2017</w:t>
            </w:r>
          </w:p>
        </w:tc>
      </w:tr>
      <w:tr w:rsidR="00F13B5D" w:rsidRPr="00F13B5D" w:rsidTr="00F13B5D">
        <w:trPr>
          <w:trHeight w:val="80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Изменение № 1 ГОСТ 2081—2010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Карбамид. Технические условия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8-2017</w:t>
            </w:r>
          </w:p>
        </w:tc>
      </w:tr>
      <w:tr w:rsidR="00F13B5D" w:rsidRPr="00F13B5D" w:rsidTr="00F13B5D">
        <w:trPr>
          <w:trHeight w:val="3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№ 1 ГОСТ 11014-2001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Угли бурые, каменные, антрацит и горючие сланцы. Ускоренные методы определения влаги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9-2017</w:t>
            </w:r>
          </w:p>
        </w:tc>
      </w:tr>
      <w:tr w:rsidR="00F13B5D" w:rsidRPr="00F13B5D" w:rsidTr="00F13B5D">
        <w:trPr>
          <w:trHeight w:val="3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Изменение № 1 ГОСТ 31187—2011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Тепловозы магистральные. Общие технические требования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</w:pPr>
            <w:r w:rsidRPr="00F13B5D"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  <w:t>ИУС 10-2017</w:t>
            </w:r>
          </w:p>
        </w:tc>
      </w:tr>
      <w:tr w:rsidR="00F13B5D" w:rsidRPr="00F13B5D" w:rsidTr="00F13B5D">
        <w:trPr>
          <w:trHeight w:val="3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Изменение № 1 ГОСТ 4686—2012 </w:t>
            </w:r>
          </w:p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Триангели</w:t>
            </w:r>
            <w:proofErr w:type="spellEnd"/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тормозной рычажной передачи тележек грузовых</w:t>
            </w:r>
          </w:p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вагонов. Технические условия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  <w:t>ИУС 12-2017</w:t>
            </w:r>
          </w:p>
        </w:tc>
      </w:tr>
      <w:tr w:rsidR="00F13B5D" w:rsidRPr="00F13B5D" w:rsidTr="00F13B5D">
        <w:trPr>
          <w:trHeight w:val="3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Изменение № 1 ГОСТ 32202―2013 </w:t>
            </w:r>
          </w:p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Сжатый воздух пневматических систем железнодорожного</w:t>
            </w:r>
          </w:p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подвижного состава. Требования к качеству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  <w:t>ИУС 12-2017</w:t>
            </w:r>
          </w:p>
        </w:tc>
      </w:tr>
      <w:tr w:rsidR="00F13B5D" w:rsidRPr="00F13B5D" w:rsidTr="00F13B5D">
        <w:trPr>
          <w:trHeight w:val="3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Изменение № 1 ГОСТ 32221—2013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Концентраты медные. Методы анализа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  <w:t>ИУС 2-2018</w:t>
            </w:r>
          </w:p>
        </w:tc>
      </w:tr>
      <w:tr w:rsidR="00F13B5D" w:rsidRPr="00F13B5D" w:rsidTr="00F13B5D">
        <w:trPr>
          <w:trHeight w:val="3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Изменение № 1 ГОСТ 859—2014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Медь. Марки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  <w:t>ИУС 2-2018</w:t>
            </w:r>
          </w:p>
        </w:tc>
      </w:tr>
      <w:tr w:rsidR="00F13B5D" w:rsidRPr="00F13B5D" w:rsidTr="00F13B5D">
        <w:trPr>
          <w:trHeight w:val="3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Изменение № 1 ГОСТ 31382—2009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Медь. Методы анализа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  <w:t>ИУС 2-2018</w:t>
            </w:r>
          </w:p>
        </w:tc>
      </w:tr>
      <w:tr w:rsidR="00F13B5D" w:rsidRPr="00F13B5D" w:rsidTr="00F13B5D">
        <w:trPr>
          <w:trHeight w:val="3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Изменение № 2 ГОСТ 21488—97 </w:t>
            </w:r>
          </w:p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Прутки</w:t>
            </w:r>
            <w:proofErr w:type="gramEnd"/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прессованные из алюминия и алюминиевых сплавов.</w:t>
            </w:r>
          </w:p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условия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  <w:t>ИУС 2-2018</w:t>
            </w:r>
          </w:p>
        </w:tc>
      </w:tr>
      <w:tr w:rsidR="00F13B5D" w:rsidRPr="00F13B5D" w:rsidTr="00F13B5D">
        <w:trPr>
          <w:trHeight w:val="3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№ 1 ГОСТ 26185-84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Водоросли морские, травы морские и продукты их переработки. Методы анализа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</w:pPr>
            <w:r w:rsidRPr="00F13B5D"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  <w:t>ИУС 2-2018</w:t>
            </w:r>
          </w:p>
        </w:tc>
      </w:tr>
      <w:tr w:rsidR="00F13B5D" w:rsidRPr="00F13B5D" w:rsidTr="00F13B5D">
        <w:trPr>
          <w:trHeight w:val="3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5D" w:rsidRPr="00F13B5D" w:rsidRDefault="00F13B5D" w:rsidP="00F13B5D">
            <w:pPr>
              <w:pStyle w:val="a3"/>
              <w:numPr>
                <w:ilvl w:val="0"/>
                <w:numId w:val="5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Изменение № 1 ГОСТ 32167—2013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</w:rPr>
              <w:t>Мед. Метод определения сахаров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г.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B5D" w:rsidRPr="00F13B5D" w:rsidRDefault="00F13B5D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3-2018</w:t>
            </w:r>
          </w:p>
        </w:tc>
      </w:tr>
    </w:tbl>
    <w:p w:rsidR="00F13B5D" w:rsidRDefault="00F13B5D" w:rsidP="00F13B5D"/>
    <w:p w:rsidR="00E877F6" w:rsidRPr="00AA3CE7" w:rsidRDefault="00E877F6" w:rsidP="00AA3CE7">
      <w:pPr>
        <w:jc w:val="both"/>
        <w:rPr>
          <w:rFonts w:ascii="Times New Roman" w:hAnsi="Times New Roman" w:cs="Times New Roman"/>
          <w:lang w:val="kk-KZ"/>
        </w:rPr>
      </w:pPr>
    </w:p>
    <w:sectPr w:rsidR="00E877F6" w:rsidRPr="00AA3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507EE"/>
    <w:multiLevelType w:val="hybridMultilevel"/>
    <w:tmpl w:val="4B10374E"/>
    <w:lvl w:ilvl="0" w:tplc="553091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46229CF"/>
    <w:multiLevelType w:val="hybridMultilevel"/>
    <w:tmpl w:val="5454A48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E3E44"/>
    <w:multiLevelType w:val="hybridMultilevel"/>
    <w:tmpl w:val="0C5C71A6"/>
    <w:lvl w:ilvl="0" w:tplc="95209A2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A527210"/>
    <w:multiLevelType w:val="hybridMultilevel"/>
    <w:tmpl w:val="5454A48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B74"/>
    <w:rsid w:val="00011467"/>
    <w:rsid w:val="00016B59"/>
    <w:rsid w:val="000500AB"/>
    <w:rsid w:val="00073AC1"/>
    <w:rsid w:val="00076596"/>
    <w:rsid w:val="00077C7B"/>
    <w:rsid w:val="0008009E"/>
    <w:rsid w:val="00083665"/>
    <w:rsid w:val="00091A83"/>
    <w:rsid w:val="000A64C0"/>
    <w:rsid w:val="000E505E"/>
    <w:rsid w:val="000F1A96"/>
    <w:rsid w:val="00145A5D"/>
    <w:rsid w:val="00157C47"/>
    <w:rsid w:val="00166BB5"/>
    <w:rsid w:val="00171C80"/>
    <w:rsid w:val="001902AB"/>
    <w:rsid w:val="001A2B53"/>
    <w:rsid w:val="001B5625"/>
    <w:rsid w:val="001C4AEC"/>
    <w:rsid w:val="001D155A"/>
    <w:rsid w:val="001F767A"/>
    <w:rsid w:val="00233B6F"/>
    <w:rsid w:val="00244CB3"/>
    <w:rsid w:val="00262A35"/>
    <w:rsid w:val="00263543"/>
    <w:rsid w:val="00267170"/>
    <w:rsid w:val="00274AE0"/>
    <w:rsid w:val="0028381E"/>
    <w:rsid w:val="002918D5"/>
    <w:rsid w:val="00294E3C"/>
    <w:rsid w:val="002C1778"/>
    <w:rsid w:val="002E11A4"/>
    <w:rsid w:val="002E79B2"/>
    <w:rsid w:val="002F0168"/>
    <w:rsid w:val="002F0F22"/>
    <w:rsid w:val="003302F5"/>
    <w:rsid w:val="00334F1C"/>
    <w:rsid w:val="0034659E"/>
    <w:rsid w:val="00346FAA"/>
    <w:rsid w:val="00374BF2"/>
    <w:rsid w:val="00381F07"/>
    <w:rsid w:val="003A419C"/>
    <w:rsid w:val="003F1983"/>
    <w:rsid w:val="0041433F"/>
    <w:rsid w:val="004212FB"/>
    <w:rsid w:val="00465593"/>
    <w:rsid w:val="00476BE2"/>
    <w:rsid w:val="00491201"/>
    <w:rsid w:val="004B0F05"/>
    <w:rsid w:val="004B6D46"/>
    <w:rsid w:val="004C685E"/>
    <w:rsid w:val="004E6820"/>
    <w:rsid w:val="004E7B74"/>
    <w:rsid w:val="0050436B"/>
    <w:rsid w:val="00513FE0"/>
    <w:rsid w:val="0051449A"/>
    <w:rsid w:val="00515AB9"/>
    <w:rsid w:val="00520EED"/>
    <w:rsid w:val="00537CD9"/>
    <w:rsid w:val="005420E3"/>
    <w:rsid w:val="005611B4"/>
    <w:rsid w:val="0058525B"/>
    <w:rsid w:val="005A315F"/>
    <w:rsid w:val="005D4ABB"/>
    <w:rsid w:val="005D58B2"/>
    <w:rsid w:val="005F54E1"/>
    <w:rsid w:val="005F6266"/>
    <w:rsid w:val="00613BF4"/>
    <w:rsid w:val="0063370D"/>
    <w:rsid w:val="00633D4A"/>
    <w:rsid w:val="00653D7B"/>
    <w:rsid w:val="00675F9F"/>
    <w:rsid w:val="00680A94"/>
    <w:rsid w:val="006A107D"/>
    <w:rsid w:val="006C11DA"/>
    <w:rsid w:val="007164DC"/>
    <w:rsid w:val="0072395D"/>
    <w:rsid w:val="00735D19"/>
    <w:rsid w:val="0078289D"/>
    <w:rsid w:val="00795C6D"/>
    <w:rsid w:val="007C194C"/>
    <w:rsid w:val="007C2856"/>
    <w:rsid w:val="007E498C"/>
    <w:rsid w:val="00807CC3"/>
    <w:rsid w:val="00811AD4"/>
    <w:rsid w:val="0084086D"/>
    <w:rsid w:val="00850F78"/>
    <w:rsid w:val="008714AF"/>
    <w:rsid w:val="0088698D"/>
    <w:rsid w:val="00893203"/>
    <w:rsid w:val="008A3AEA"/>
    <w:rsid w:val="008B791F"/>
    <w:rsid w:val="008D26B0"/>
    <w:rsid w:val="008D5E7D"/>
    <w:rsid w:val="008F431E"/>
    <w:rsid w:val="009025BF"/>
    <w:rsid w:val="00977756"/>
    <w:rsid w:val="009A528F"/>
    <w:rsid w:val="009C2171"/>
    <w:rsid w:val="009F690C"/>
    <w:rsid w:val="00A02DE9"/>
    <w:rsid w:val="00A27B92"/>
    <w:rsid w:val="00A365DE"/>
    <w:rsid w:val="00A47709"/>
    <w:rsid w:val="00A7218C"/>
    <w:rsid w:val="00A74ACD"/>
    <w:rsid w:val="00A75EF4"/>
    <w:rsid w:val="00A82082"/>
    <w:rsid w:val="00A8289D"/>
    <w:rsid w:val="00A87706"/>
    <w:rsid w:val="00AA3CE7"/>
    <w:rsid w:val="00AD5EA9"/>
    <w:rsid w:val="00AF3FEB"/>
    <w:rsid w:val="00B014F5"/>
    <w:rsid w:val="00B12726"/>
    <w:rsid w:val="00B14B10"/>
    <w:rsid w:val="00B15613"/>
    <w:rsid w:val="00B17476"/>
    <w:rsid w:val="00B7008B"/>
    <w:rsid w:val="00B76877"/>
    <w:rsid w:val="00B8006F"/>
    <w:rsid w:val="00BB412A"/>
    <w:rsid w:val="00BB7026"/>
    <w:rsid w:val="00BD04D3"/>
    <w:rsid w:val="00BF0D7C"/>
    <w:rsid w:val="00BF2334"/>
    <w:rsid w:val="00C04852"/>
    <w:rsid w:val="00C146C7"/>
    <w:rsid w:val="00C22C1C"/>
    <w:rsid w:val="00C26009"/>
    <w:rsid w:val="00C51354"/>
    <w:rsid w:val="00C879BA"/>
    <w:rsid w:val="00C87AB2"/>
    <w:rsid w:val="00C96758"/>
    <w:rsid w:val="00CA15C7"/>
    <w:rsid w:val="00CA2841"/>
    <w:rsid w:val="00CA74A5"/>
    <w:rsid w:val="00CE4035"/>
    <w:rsid w:val="00D017AC"/>
    <w:rsid w:val="00D10112"/>
    <w:rsid w:val="00D31702"/>
    <w:rsid w:val="00D36154"/>
    <w:rsid w:val="00D67CE4"/>
    <w:rsid w:val="00D76F4B"/>
    <w:rsid w:val="00DB3A71"/>
    <w:rsid w:val="00DB40D5"/>
    <w:rsid w:val="00DB53CC"/>
    <w:rsid w:val="00DD0B06"/>
    <w:rsid w:val="00DD3940"/>
    <w:rsid w:val="00E07A98"/>
    <w:rsid w:val="00E24919"/>
    <w:rsid w:val="00E27502"/>
    <w:rsid w:val="00E303B2"/>
    <w:rsid w:val="00E363F5"/>
    <w:rsid w:val="00E462B4"/>
    <w:rsid w:val="00E571F9"/>
    <w:rsid w:val="00E76C08"/>
    <w:rsid w:val="00E877F6"/>
    <w:rsid w:val="00E956BA"/>
    <w:rsid w:val="00EA6963"/>
    <w:rsid w:val="00EB5785"/>
    <w:rsid w:val="00F13B5D"/>
    <w:rsid w:val="00FC29F3"/>
    <w:rsid w:val="00FC49F0"/>
    <w:rsid w:val="00FC5F0F"/>
    <w:rsid w:val="00FD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1F9"/>
  </w:style>
  <w:style w:type="paragraph" w:styleId="1">
    <w:name w:val="heading 1"/>
    <w:basedOn w:val="a"/>
    <w:next w:val="a"/>
    <w:link w:val="10"/>
    <w:uiPriority w:val="9"/>
    <w:qFormat/>
    <w:rsid w:val="005D58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B74"/>
    <w:pPr>
      <w:ind w:left="720"/>
      <w:contextualSpacing/>
    </w:pPr>
  </w:style>
  <w:style w:type="table" w:customStyle="1" w:styleId="11">
    <w:name w:val="Сетка таблицы светлая1"/>
    <w:basedOn w:val="a1"/>
    <w:uiPriority w:val="40"/>
    <w:rsid w:val="004E7B74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fsearchtxt">
    <w:name w:val="qfsearchtxt"/>
    <w:rsid w:val="004E7B74"/>
  </w:style>
  <w:style w:type="paragraph" w:styleId="a4">
    <w:name w:val="Balloon Text"/>
    <w:basedOn w:val="a"/>
    <w:link w:val="a5"/>
    <w:uiPriority w:val="99"/>
    <w:semiHidden/>
    <w:unhideWhenUsed/>
    <w:rsid w:val="00902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5BF"/>
    <w:rPr>
      <w:rFonts w:ascii="Tahoma" w:hAnsi="Tahoma" w:cs="Tahoma"/>
      <w:sz w:val="16"/>
      <w:szCs w:val="16"/>
    </w:rPr>
  </w:style>
  <w:style w:type="character" w:customStyle="1" w:styleId="100">
    <w:name w:val="Основной текст + 10"/>
    <w:aliases w:val="5 pt"/>
    <w:basedOn w:val="a0"/>
    <w:rsid w:val="0063370D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2">
    <w:name w:val="Основной текст1"/>
    <w:basedOn w:val="a"/>
    <w:rsid w:val="0063370D"/>
    <w:pPr>
      <w:widowControl w:val="0"/>
      <w:shd w:val="clear" w:color="auto" w:fill="FFFFFF"/>
      <w:spacing w:after="0" w:line="34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1pt">
    <w:name w:val="Основной текст + 11 pt"/>
    <w:aliases w:val="Не полужирный"/>
    <w:basedOn w:val="a0"/>
    <w:rsid w:val="0063370D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Default">
    <w:name w:val="Default"/>
    <w:rsid w:val="006337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D58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1F9"/>
  </w:style>
  <w:style w:type="paragraph" w:styleId="1">
    <w:name w:val="heading 1"/>
    <w:basedOn w:val="a"/>
    <w:next w:val="a"/>
    <w:link w:val="10"/>
    <w:uiPriority w:val="9"/>
    <w:qFormat/>
    <w:rsid w:val="005D58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B74"/>
    <w:pPr>
      <w:ind w:left="720"/>
      <w:contextualSpacing/>
    </w:pPr>
  </w:style>
  <w:style w:type="table" w:customStyle="1" w:styleId="11">
    <w:name w:val="Сетка таблицы светлая1"/>
    <w:basedOn w:val="a1"/>
    <w:uiPriority w:val="40"/>
    <w:rsid w:val="004E7B74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fsearchtxt">
    <w:name w:val="qfsearchtxt"/>
    <w:rsid w:val="004E7B74"/>
  </w:style>
  <w:style w:type="paragraph" w:styleId="a4">
    <w:name w:val="Balloon Text"/>
    <w:basedOn w:val="a"/>
    <w:link w:val="a5"/>
    <w:uiPriority w:val="99"/>
    <w:semiHidden/>
    <w:unhideWhenUsed/>
    <w:rsid w:val="00902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5BF"/>
    <w:rPr>
      <w:rFonts w:ascii="Tahoma" w:hAnsi="Tahoma" w:cs="Tahoma"/>
      <w:sz w:val="16"/>
      <w:szCs w:val="16"/>
    </w:rPr>
  </w:style>
  <w:style w:type="character" w:customStyle="1" w:styleId="100">
    <w:name w:val="Основной текст + 10"/>
    <w:aliases w:val="5 pt"/>
    <w:basedOn w:val="a0"/>
    <w:rsid w:val="0063370D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2">
    <w:name w:val="Основной текст1"/>
    <w:basedOn w:val="a"/>
    <w:rsid w:val="0063370D"/>
    <w:pPr>
      <w:widowControl w:val="0"/>
      <w:shd w:val="clear" w:color="auto" w:fill="FFFFFF"/>
      <w:spacing w:after="0" w:line="34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1pt">
    <w:name w:val="Основной текст + 11 pt"/>
    <w:aliases w:val="Не полужирный"/>
    <w:basedOn w:val="a0"/>
    <w:rsid w:val="0063370D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Default">
    <w:name w:val="Default"/>
    <w:rsid w:val="006337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D58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</TotalTime>
  <Pages>1</Pages>
  <Words>1818</Words>
  <Characters>10368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unicorn</dc:creator>
  <cp:lastModifiedBy>Санжар</cp:lastModifiedBy>
  <cp:revision>76</cp:revision>
  <cp:lastPrinted>2018-04-24T05:59:00Z</cp:lastPrinted>
  <dcterms:created xsi:type="dcterms:W3CDTF">2018-01-24T05:04:00Z</dcterms:created>
  <dcterms:modified xsi:type="dcterms:W3CDTF">2018-05-04T03:29:00Z</dcterms:modified>
</cp:coreProperties>
</file>